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CE17AE" w:rsidRPr="0059502B" w:rsidRDefault="00CE17AE" w:rsidP="0059502B">
      <w:pPr>
        <w:pStyle w:val="ConsNormal"/>
        <w:spacing w:line="360" w:lineRule="auto"/>
        <w:ind w:firstLine="0"/>
        <w:jc w:val="right"/>
        <w:rPr>
          <w:rFonts w:ascii="Times New Roman" w:hAnsi="Times New Roman" w:cs="Times New Roman"/>
          <w:sz w:val="28"/>
          <w:szCs w:val="28"/>
        </w:rPr>
      </w:pPr>
    </w:p>
    <w:p w:rsidR="00CE17AE" w:rsidRPr="0059502B" w:rsidRDefault="00CE17AE" w:rsidP="0059502B">
      <w:pPr>
        <w:spacing w:line="360" w:lineRule="auto"/>
        <w:jc w:val="center"/>
        <w:rPr>
          <w:b/>
          <w:sz w:val="28"/>
          <w:szCs w:val="28"/>
        </w:rPr>
      </w:pPr>
    </w:p>
    <w:p w:rsidR="009B6BCC" w:rsidRPr="0059502B" w:rsidRDefault="009B6BCC" w:rsidP="0059502B">
      <w:pPr>
        <w:spacing w:line="360" w:lineRule="auto"/>
        <w:jc w:val="center"/>
        <w:rPr>
          <w:b/>
          <w:sz w:val="28"/>
          <w:szCs w:val="28"/>
        </w:rPr>
      </w:pPr>
    </w:p>
    <w:p w:rsidR="009B6BCC" w:rsidRPr="0059502B" w:rsidRDefault="009B6BCC" w:rsidP="0059502B">
      <w:pPr>
        <w:spacing w:line="360" w:lineRule="auto"/>
        <w:jc w:val="center"/>
        <w:rPr>
          <w:b/>
          <w:sz w:val="28"/>
          <w:szCs w:val="28"/>
        </w:rPr>
      </w:pPr>
    </w:p>
    <w:p w:rsidR="00CE17AE" w:rsidRPr="0059502B" w:rsidRDefault="00CE17AE" w:rsidP="0059502B">
      <w:pPr>
        <w:tabs>
          <w:tab w:val="left" w:pos="6396"/>
        </w:tabs>
        <w:spacing w:line="360" w:lineRule="auto"/>
        <w:rPr>
          <w:sz w:val="28"/>
          <w:szCs w:val="28"/>
        </w:rPr>
      </w:pPr>
    </w:p>
    <w:p w:rsidR="009B6BCC" w:rsidRPr="0059502B" w:rsidRDefault="009B6BCC" w:rsidP="0059502B">
      <w:pPr>
        <w:tabs>
          <w:tab w:val="left" w:pos="6396"/>
        </w:tabs>
        <w:spacing w:line="360" w:lineRule="auto"/>
        <w:rPr>
          <w:sz w:val="28"/>
          <w:szCs w:val="28"/>
        </w:rPr>
      </w:pPr>
    </w:p>
    <w:p w:rsidR="009B6BCC" w:rsidRPr="0059502B" w:rsidRDefault="009B6BCC" w:rsidP="0059502B">
      <w:pPr>
        <w:tabs>
          <w:tab w:val="left" w:pos="6396"/>
        </w:tabs>
        <w:spacing w:line="360" w:lineRule="auto"/>
        <w:rPr>
          <w:sz w:val="28"/>
          <w:szCs w:val="28"/>
        </w:rPr>
      </w:pPr>
    </w:p>
    <w:p w:rsidR="009B6BCC" w:rsidRPr="0059502B" w:rsidRDefault="009B6BCC" w:rsidP="0059502B">
      <w:pPr>
        <w:tabs>
          <w:tab w:val="left" w:pos="6396"/>
        </w:tabs>
        <w:spacing w:line="360" w:lineRule="auto"/>
        <w:rPr>
          <w:sz w:val="28"/>
          <w:szCs w:val="28"/>
        </w:rPr>
      </w:pPr>
    </w:p>
    <w:p w:rsidR="00CE17AE" w:rsidRPr="0059502B" w:rsidRDefault="00CE17AE" w:rsidP="0059502B">
      <w:pPr>
        <w:tabs>
          <w:tab w:val="left" w:pos="6396"/>
        </w:tabs>
        <w:spacing w:line="360" w:lineRule="auto"/>
        <w:rPr>
          <w:sz w:val="28"/>
          <w:szCs w:val="28"/>
        </w:rPr>
      </w:pPr>
    </w:p>
    <w:p w:rsidR="00CE17AE" w:rsidRPr="0059502B" w:rsidRDefault="00CE17AE" w:rsidP="0059502B">
      <w:pPr>
        <w:tabs>
          <w:tab w:val="left" w:pos="6396"/>
        </w:tabs>
        <w:spacing w:line="360" w:lineRule="auto"/>
        <w:rPr>
          <w:sz w:val="28"/>
          <w:szCs w:val="28"/>
        </w:rPr>
      </w:pPr>
    </w:p>
    <w:p w:rsidR="00CE17AE" w:rsidRPr="0059502B" w:rsidRDefault="00CE17AE" w:rsidP="0059502B">
      <w:pPr>
        <w:spacing w:line="360" w:lineRule="auto"/>
        <w:jc w:val="center"/>
        <w:rPr>
          <w:sz w:val="28"/>
          <w:szCs w:val="28"/>
        </w:rPr>
      </w:pPr>
      <w:r w:rsidRPr="0059502B">
        <w:rPr>
          <w:sz w:val="28"/>
          <w:szCs w:val="28"/>
        </w:rPr>
        <w:t>Методические указания</w:t>
      </w:r>
    </w:p>
    <w:p w:rsidR="009B6BCC" w:rsidRPr="0059502B" w:rsidRDefault="00CE17AE" w:rsidP="0059502B">
      <w:pPr>
        <w:spacing w:line="360" w:lineRule="auto"/>
        <w:jc w:val="center"/>
        <w:rPr>
          <w:sz w:val="28"/>
          <w:szCs w:val="28"/>
        </w:rPr>
      </w:pPr>
      <w:r w:rsidRPr="0059502B">
        <w:rPr>
          <w:sz w:val="28"/>
          <w:szCs w:val="28"/>
        </w:rPr>
        <w:t xml:space="preserve">к выполнению </w:t>
      </w:r>
      <w:r w:rsidR="009B6BCC" w:rsidRPr="0059502B">
        <w:rPr>
          <w:sz w:val="28"/>
          <w:szCs w:val="28"/>
        </w:rPr>
        <w:t>курсовой работы (курсового проекта), контрольной работы</w:t>
      </w:r>
    </w:p>
    <w:p w:rsidR="00CE17AE" w:rsidRPr="0059502B" w:rsidRDefault="00CE17AE" w:rsidP="0059502B">
      <w:pPr>
        <w:spacing w:line="360" w:lineRule="auto"/>
        <w:jc w:val="center"/>
        <w:rPr>
          <w:sz w:val="28"/>
          <w:szCs w:val="28"/>
        </w:rPr>
      </w:pPr>
      <w:r w:rsidRPr="0059502B">
        <w:rPr>
          <w:sz w:val="28"/>
          <w:szCs w:val="28"/>
        </w:rPr>
        <w:t xml:space="preserve">по дисциплине </w:t>
      </w:r>
    </w:p>
    <w:p w:rsidR="00CE17AE" w:rsidRPr="0059502B" w:rsidRDefault="00CE17AE" w:rsidP="0059502B">
      <w:pPr>
        <w:spacing w:line="360" w:lineRule="auto"/>
        <w:jc w:val="center"/>
        <w:rPr>
          <w:b/>
          <w:i/>
          <w:sz w:val="28"/>
          <w:szCs w:val="28"/>
        </w:rPr>
      </w:pPr>
      <w:r w:rsidRPr="0059502B">
        <w:rPr>
          <w:b/>
          <w:i/>
          <w:sz w:val="28"/>
          <w:szCs w:val="28"/>
        </w:rPr>
        <w:t>«</w:t>
      </w:r>
      <w:r w:rsidR="00EB2A7D" w:rsidRPr="0059502B">
        <w:rPr>
          <w:b/>
          <w:sz w:val="28"/>
          <w:szCs w:val="28"/>
        </w:rPr>
        <w:t>Инструментальные методы исследования</w:t>
      </w:r>
      <w:r w:rsidRPr="0059502B">
        <w:rPr>
          <w:b/>
          <w:i/>
          <w:sz w:val="28"/>
          <w:szCs w:val="28"/>
        </w:rPr>
        <w:t>»</w:t>
      </w:r>
    </w:p>
    <w:p w:rsidR="00CE17AE" w:rsidRPr="0059502B" w:rsidRDefault="00CE17AE" w:rsidP="0059502B">
      <w:pPr>
        <w:spacing w:line="360" w:lineRule="auto"/>
        <w:jc w:val="center"/>
        <w:rPr>
          <w:sz w:val="28"/>
          <w:szCs w:val="28"/>
        </w:rPr>
      </w:pPr>
      <w:r w:rsidRPr="0059502B">
        <w:rPr>
          <w:sz w:val="28"/>
          <w:szCs w:val="28"/>
          <w:u w:val="single"/>
        </w:rPr>
        <w:t>для магистров «</w:t>
      </w:r>
      <w:r w:rsidRPr="0059502B">
        <w:rPr>
          <w:color w:val="000000"/>
          <w:sz w:val="28"/>
          <w:szCs w:val="28"/>
          <w:u w:val="single"/>
        </w:rPr>
        <w:t>Судебная строительно-техническая и стоимостная экспертизы объектов недвижимости</w:t>
      </w:r>
      <w:r w:rsidRPr="0059502B">
        <w:rPr>
          <w:sz w:val="28"/>
          <w:szCs w:val="28"/>
          <w:u w:val="single"/>
        </w:rPr>
        <w:t>»</w:t>
      </w:r>
    </w:p>
    <w:p w:rsidR="00CE17AE" w:rsidRPr="0059502B" w:rsidRDefault="00CE17AE" w:rsidP="0059502B">
      <w:pPr>
        <w:spacing w:line="360" w:lineRule="auto"/>
        <w:rPr>
          <w:sz w:val="28"/>
          <w:szCs w:val="28"/>
        </w:rPr>
      </w:pPr>
    </w:p>
    <w:p w:rsidR="00CE17AE" w:rsidRPr="0059502B" w:rsidRDefault="00CE17AE" w:rsidP="0059502B">
      <w:pPr>
        <w:spacing w:line="360" w:lineRule="auto"/>
        <w:rPr>
          <w:sz w:val="28"/>
          <w:szCs w:val="28"/>
        </w:rPr>
      </w:pPr>
    </w:p>
    <w:p w:rsidR="00CE17AE" w:rsidRPr="0059502B" w:rsidRDefault="00CE17AE" w:rsidP="0059502B">
      <w:pPr>
        <w:spacing w:line="360" w:lineRule="auto"/>
        <w:rPr>
          <w:sz w:val="28"/>
          <w:szCs w:val="28"/>
        </w:rPr>
      </w:pPr>
    </w:p>
    <w:p w:rsidR="00CE17AE" w:rsidRPr="0059502B" w:rsidRDefault="00CE17AE" w:rsidP="0059502B">
      <w:pPr>
        <w:spacing w:line="360" w:lineRule="auto"/>
        <w:rPr>
          <w:sz w:val="28"/>
          <w:szCs w:val="28"/>
        </w:rPr>
      </w:pPr>
    </w:p>
    <w:p w:rsidR="000A1857" w:rsidRPr="0059502B" w:rsidRDefault="000A1857" w:rsidP="0059502B">
      <w:pPr>
        <w:spacing w:line="360" w:lineRule="auto"/>
        <w:rPr>
          <w:sz w:val="28"/>
          <w:szCs w:val="28"/>
        </w:rPr>
      </w:pPr>
    </w:p>
    <w:p w:rsidR="000A1857" w:rsidRPr="0059502B" w:rsidRDefault="000A1857" w:rsidP="0059502B">
      <w:pPr>
        <w:spacing w:line="360" w:lineRule="auto"/>
        <w:rPr>
          <w:sz w:val="28"/>
          <w:szCs w:val="28"/>
        </w:rPr>
      </w:pPr>
    </w:p>
    <w:p w:rsidR="000A1857" w:rsidRPr="0059502B" w:rsidRDefault="000A1857" w:rsidP="0059502B">
      <w:pPr>
        <w:spacing w:line="360" w:lineRule="auto"/>
        <w:rPr>
          <w:sz w:val="28"/>
          <w:szCs w:val="28"/>
        </w:rPr>
      </w:pPr>
    </w:p>
    <w:p w:rsidR="000A1857" w:rsidRPr="0059502B" w:rsidRDefault="000A1857" w:rsidP="0059502B">
      <w:pPr>
        <w:spacing w:line="360" w:lineRule="auto"/>
        <w:rPr>
          <w:sz w:val="28"/>
          <w:szCs w:val="28"/>
        </w:rPr>
      </w:pPr>
    </w:p>
    <w:p w:rsidR="000A1857" w:rsidRPr="0059502B" w:rsidRDefault="000A1857" w:rsidP="0059502B">
      <w:pPr>
        <w:spacing w:line="360" w:lineRule="auto"/>
        <w:rPr>
          <w:sz w:val="28"/>
          <w:szCs w:val="28"/>
        </w:rPr>
      </w:pPr>
    </w:p>
    <w:p w:rsidR="000A1857" w:rsidRPr="0059502B" w:rsidRDefault="000A1857" w:rsidP="0059502B">
      <w:pPr>
        <w:spacing w:line="360" w:lineRule="auto"/>
        <w:rPr>
          <w:sz w:val="28"/>
          <w:szCs w:val="28"/>
        </w:rPr>
      </w:pPr>
    </w:p>
    <w:p w:rsidR="000A1857" w:rsidRPr="0059502B" w:rsidRDefault="000A1857" w:rsidP="0059502B">
      <w:pPr>
        <w:spacing w:line="360" w:lineRule="auto"/>
        <w:rPr>
          <w:sz w:val="28"/>
          <w:szCs w:val="28"/>
        </w:rPr>
      </w:pPr>
    </w:p>
    <w:p w:rsidR="000A1857" w:rsidRPr="0059502B" w:rsidRDefault="000A1857" w:rsidP="0059502B">
      <w:pPr>
        <w:spacing w:line="360" w:lineRule="auto"/>
        <w:rPr>
          <w:sz w:val="28"/>
          <w:szCs w:val="28"/>
        </w:rPr>
      </w:pPr>
    </w:p>
    <w:p w:rsidR="00CE17AE" w:rsidRPr="0059502B" w:rsidRDefault="00CE17AE" w:rsidP="0059502B">
      <w:pPr>
        <w:spacing w:line="360" w:lineRule="auto"/>
        <w:jc w:val="center"/>
        <w:rPr>
          <w:sz w:val="28"/>
          <w:szCs w:val="28"/>
        </w:rPr>
      </w:pPr>
    </w:p>
    <w:p w:rsidR="00CE17AE" w:rsidRPr="0059502B" w:rsidRDefault="00CE17AE" w:rsidP="0059502B">
      <w:pPr>
        <w:spacing w:line="360" w:lineRule="auto"/>
        <w:jc w:val="both"/>
        <w:rPr>
          <w:sz w:val="28"/>
          <w:szCs w:val="28"/>
        </w:rPr>
      </w:pPr>
      <w:r w:rsidRPr="0059502B">
        <w:rPr>
          <w:sz w:val="28"/>
          <w:szCs w:val="28"/>
        </w:rPr>
        <w:t xml:space="preserve">Методические указания </w:t>
      </w:r>
      <w:r w:rsidR="000A1857" w:rsidRPr="0059502B">
        <w:rPr>
          <w:sz w:val="28"/>
          <w:szCs w:val="28"/>
        </w:rPr>
        <w:t xml:space="preserve">к выполнению </w:t>
      </w:r>
      <w:r w:rsidR="00605630" w:rsidRPr="0059502B">
        <w:rPr>
          <w:sz w:val="28"/>
          <w:szCs w:val="28"/>
        </w:rPr>
        <w:t>курсового проекта (курсовой работы)</w:t>
      </w:r>
      <w:r w:rsidR="000A1857" w:rsidRPr="0059502B">
        <w:rPr>
          <w:sz w:val="28"/>
          <w:szCs w:val="28"/>
        </w:rPr>
        <w:t xml:space="preserve">  по дисциплине </w:t>
      </w:r>
      <w:r w:rsidR="00605630" w:rsidRPr="0059502B">
        <w:rPr>
          <w:sz w:val="28"/>
          <w:szCs w:val="28"/>
        </w:rPr>
        <w:t xml:space="preserve"> </w:t>
      </w:r>
      <w:r w:rsidR="000A1857" w:rsidRPr="0059502B">
        <w:rPr>
          <w:i/>
          <w:sz w:val="28"/>
          <w:szCs w:val="28"/>
        </w:rPr>
        <w:t>«</w:t>
      </w:r>
      <w:r w:rsidR="00EB2A7D" w:rsidRPr="0059502B">
        <w:rPr>
          <w:sz w:val="28"/>
          <w:szCs w:val="28"/>
        </w:rPr>
        <w:t>Инструментальные методы исследования</w:t>
      </w:r>
      <w:r w:rsidR="000A1857" w:rsidRPr="0059502B">
        <w:rPr>
          <w:i/>
          <w:sz w:val="28"/>
          <w:szCs w:val="28"/>
        </w:rPr>
        <w:t xml:space="preserve">» </w:t>
      </w:r>
      <w:r w:rsidR="000A1857" w:rsidRPr="0059502B">
        <w:rPr>
          <w:sz w:val="28"/>
          <w:szCs w:val="28"/>
        </w:rPr>
        <w:t>для магистров «</w:t>
      </w:r>
      <w:r w:rsidR="000A1857" w:rsidRPr="0059502B">
        <w:rPr>
          <w:color w:val="000000"/>
          <w:sz w:val="28"/>
          <w:szCs w:val="28"/>
        </w:rPr>
        <w:t>Судебная строительно-техническая и стоимостная экспертизы объектов недвижимости</w:t>
      </w:r>
      <w:r w:rsidR="000A1857" w:rsidRPr="0059502B">
        <w:rPr>
          <w:sz w:val="28"/>
          <w:szCs w:val="28"/>
        </w:rPr>
        <w:t>»</w:t>
      </w:r>
    </w:p>
    <w:p w:rsidR="00CE17AE" w:rsidRPr="0059502B" w:rsidRDefault="00CE17AE" w:rsidP="0059502B">
      <w:pPr>
        <w:spacing w:line="360" w:lineRule="auto"/>
        <w:ind w:firstLine="851"/>
        <w:jc w:val="both"/>
        <w:rPr>
          <w:sz w:val="28"/>
          <w:szCs w:val="28"/>
        </w:rPr>
      </w:pPr>
      <w:r w:rsidRPr="0059502B">
        <w:rPr>
          <w:sz w:val="28"/>
          <w:szCs w:val="28"/>
        </w:rPr>
        <w:t xml:space="preserve">Содержит </w:t>
      </w:r>
      <w:r w:rsidR="000A1857" w:rsidRPr="0059502B">
        <w:rPr>
          <w:sz w:val="28"/>
          <w:szCs w:val="28"/>
        </w:rPr>
        <w:t xml:space="preserve">пример составления заключения о соответствии качества выполненных ремонтно-строительных работ </w:t>
      </w:r>
      <w:r w:rsidR="00EB2A7D" w:rsidRPr="0059502B">
        <w:rPr>
          <w:sz w:val="28"/>
          <w:szCs w:val="28"/>
        </w:rPr>
        <w:t>с применением приборов неразрушающего контроля качества,</w:t>
      </w:r>
      <w:r w:rsidR="000A1857" w:rsidRPr="0059502B">
        <w:rPr>
          <w:sz w:val="28"/>
          <w:szCs w:val="28"/>
        </w:rPr>
        <w:t xml:space="preserve"> требованиям СНиП и другой нормативно-технической документации, а также об определении перечня и стоимости работ по устранению выявленных нарушений</w:t>
      </w:r>
      <w:r w:rsidRPr="0059502B">
        <w:rPr>
          <w:sz w:val="28"/>
          <w:szCs w:val="28"/>
        </w:rPr>
        <w:t>.</w:t>
      </w:r>
    </w:p>
    <w:p w:rsidR="0059502B" w:rsidRPr="0059502B" w:rsidRDefault="0059502B" w:rsidP="0059502B">
      <w:pPr>
        <w:pStyle w:val="25"/>
        <w:spacing w:line="360" w:lineRule="auto"/>
        <w:ind w:firstLine="720"/>
        <w:jc w:val="both"/>
        <w:rPr>
          <w:bCs/>
          <w:sz w:val="28"/>
          <w:szCs w:val="28"/>
        </w:rPr>
      </w:pPr>
      <w:r w:rsidRPr="0059502B">
        <w:rPr>
          <w:bCs/>
          <w:sz w:val="28"/>
          <w:szCs w:val="28"/>
        </w:rPr>
        <w:t>Целью данной дисциплины является формирование системы знаний по инструментальным методам. В программе дисциплины предусматривается изучение наиболее распространенных приборов и методов оценки качества строительных конструкций.</w:t>
      </w:r>
    </w:p>
    <w:p w:rsidR="0059502B" w:rsidRPr="0059502B" w:rsidRDefault="0059502B" w:rsidP="0059502B">
      <w:pPr>
        <w:widowControl w:val="0"/>
        <w:autoSpaceDE w:val="0"/>
        <w:autoSpaceDN w:val="0"/>
        <w:adjustRightInd w:val="0"/>
        <w:spacing w:line="360" w:lineRule="auto"/>
        <w:ind w:firstLine="720"/>
        <w:jc w:val="both"/>
        <w:rPr>
          <w:sz w:val="28"/>
          <w:szCs w:val="28"/>
        </w:rPr>
      </w:pPr>
      <w:r w:rsidRPr="0059502B">
        <w:rPr>
          <w:sz w:val="28"/>
          <w:szCs w:val="28"/>
        </w:rPr>
        <w:t>Предполагается формировать у слушателей программы систему комплексных знаний по проблемам определения и формирования представления об испытаниях при проведении строительно- технической экспертизы</w:t>
      </w:r>
    </w:p>
    <w:p w:rsidR="0059502B" w:rsidRPr="0059502B" w:rsidRDefault="0059502B" w:rsidP="0059502B">
      <w:pPr>
        <w:widowControl w:val="0"/>
        <w:autoSpaceDE w:val="0"/>
        <w:autoSpaceDN w:val="0"/>
        <w:adjustRightInd w:val="0"/>
        <w:spacing w:line="360" w:lineRule="auto"/>
        <w:ind w:firstLine="720"/>
        <w:jc w:val="both"/>
        <w:rPr>
          <w:sz w:val="28"/>
          <w:szCs w:val="28"/>
        </w:rPr>
      </w:pPr>
      <w:r w:rsidRPr="0059502B">
        <w:rPr>
          <w:sz w:val="28"/>
          <w:szCs w:val="28"/>
        </w:rPr>
        <w:t>Методические указания предназначены для подготовки студентов к итоговой работе по на писанию курсового проекта.</w:t>
      </w:r>
    </w:p>
    <w:p w:rsidR="0059502B" w:rsidRPr="0059502B" w:rsidRDefault="0059502B" w:rsidP="0059502B">
      <w:pPr>
        <w:pStyle w:val="paranorm"/>
        <w:widowControl w:val="0"/>
        <w:autoSpaceDE w:val="0"/>
        <w:autoSpaceDN w:val="0"/>
        <w:adjustRightInd w:val="0"/>
        <w:spacing w:line="360" w:lineRule="auto"/>
        <w:rPr>
          <w:rFonts w:ascii="Times New Roman" w:hAnsi="Times New Roman" w:cs="Times New Roman"/>
        </w:rPr>
      </w:pPr>
      <w:r w:rsidRPr="0059502B">
        <w:rPr>
          <w:rFonts w:ascii="Times New Roman" w:hAnsi="Times New Roman" w:cs="Times New Roman"/>
        </w:rPr>
        <w:t xml:space="preserve">     Закрепление практических навыков специалистов осуществляется в процессе выполнения курсового проекта по инструментальным методам условного объекта, обследования и технической экспертизы реального объекта, практической адаптации слушателей на учебной фирме кафедры.</w:t>
      </w:r>
    </w:p>
    <w:p w:rsidR="0059502B" w:rsidRPr="0059502B" w:rsidRDefault="0059502B" w:rsidP="0059502B">
      <w:pPr>
        <w:pStyle w:val="paranorm"/>
        <w:widowControl w:val="0"/>
        <w:autoSpaceDE w:val="0"/>
        <w:autoSpaceDN w:val="0"/>
        <w:adjustRightInd w:val="0"/>
        <w:spacing w:line="360" w:lineRule="auto"/>
        <w:rPr>
          <w:rFonts w:ascii="Times New Roman" w:hAnsi="Times New Roman" w:cs="Times New Roman"/>
        </w:rPr>
      </w:pPr>
      <w:r w:rsidRPr="0059502B">
        <w:rPr>
          <w:rFonts w:ascii="Times New Roman" w:hAnsi="Times New Roman" w:cs="Times New Roman"/>
        </w:rPr>
        <w:t xml:space="preserve"> Далее приведен пример курсового проекта</w:t>
      </w:r>
    </w:p>
    <w:p w:rsidR="0059502B" w:rsidRDefault="0059502B" w:rsidP="0059502B">
      <w:pPr>
        <w:spacing w:line="360" w:lineRule="auto"/>
        <w:ind w:firstLine="851"/>
        <w:jc w:val="both"/>
        <w:rPr>
          <w:sz w:val="28"/>
          <w:szCs w:val="28"/>
        </w:rPr>
      </w:pPr>
    </w:p>
    <w:p w:rsidR="0059502B" w:rsidRPr="0059502B" w:rsidRDefault="0059502B" w:rsidP="0059502B">
      <w:pPr>
        <w:spacing w:line="360" w:lineRule="auto"/>
        <w:ind w:firstLine="851"/>
        <w:jc w:val="both"/>
        <w:rPr>
          <w:sz w:val="28"/>
          <w:szCs w:val="28"/>
        </w:rPr>
      </w:pPr>
    </w:p>
    <w:p w:rsidR="00CE17AE" w:rsidRPr="0059502B" w:rsidRDefault="00CE17AE" w:rsidP="0059502B">
      <w:pPr>
        <w:spacing w:line="360" w:lineRule="auto"/>
        <w:ind w:firstLine="851"/>
        <w:rPr>
          <w:sz w:val="28"/>
          <w:szCs w:val="28"/>
        </w:rPr>
      </w:pPr>
    </w:p>
    <w:p w:rsidR="00B8240C" w:rsidRPr="0059502B" w:rsidRDefault="00B8240C" w:rsidP="0059502B">
      <w:pPr>
        <w:spacing w:line="360" w:lineRule="auto"/>
        <w:jc w:val="center"/>
        <w:rPr>
          <w:sz w:val="28"/>
          <w:szCs w:val="28"/>
        </w:rPr>
      </w:pPr>
      <w:r w:rsidRPr="0059502B">
        <w:rPr>
          <w:b/>
          <w:bCs/>
          <w:sz w:val="28"/>
          <w:szCs w:val="28"/>
        </w:rPr>
        <w:lastRenderedPageBreak/>
        <w:t>Форма и содержание заключения судебного эксперта-строителя</w:t>
      </w:r>
    </w:p>
    <w:p w:rsidR="00B8240C" w:rsidRPr="0059502B" w:rsidRDefault="00B8240C" w:rsidP="0059502B">
      <w:pPr>
        <w:spacing w:line="360" w:lineRule="auto"/>
        <w:jc w:val="both"/>
        <w:rPr>
          <w:b/>
          <w:bCs/>
          <w:sz w:val="28"/>
          <w:szCs w:val="28"/>
        </w:rPr>
      </w:pPr>
    </w:p>
    <w:p w:rsidR="00B8240C" w:rsidRPr="0059502B" w:rsidRDefault="00B8240C" w:rsidP="0059502B">
      <w:pPr>
        <w:spacing w:line="360" w:lineRule="auto"/>
        <w:jc w:val="both"/>
        <w:rPr>
          <w:bCs/>
          <w:sz w:val="28"/>
          <w:szCs w:val="28"/>
        </w:rPr>
      </w:pPr>
      <w:r w:rsidRPr="0059502B">
        <w:rPr>
          <w:bCs/>
          <w:sz w:val="28"/>
          <w:szCs w:val="28"/>
        </w:rPr>
        <w:tab/>
        <w:t xml:space="preserve">В соответствии  со ст. 294 УПК РФ, ст. 86 ГПК РФ, ст. 86 АПК РФ </w:t>
      </w:r>
      <w:r w:rsidRPr="0059502B">
        <w:rPr>
          <w:sz w:val="28"/>
          <w:szCs w:val="28"/>
        </w:rPr>
        <w:t xml:space="preserve"> </w:t>
      </w:r>
      <w:r w:rsidRPr="0059502B">
        <w:rPr>
          <w:bCs/>
          <w:sz w:val="28"/>
          <w:szCs w:val="28"/>
        </w:rPr>
        <w:t>заключения судебного эксперта -строителя должно включать:</w:t>
      </w:r>
    </w:p>
    <w:p w:rsidR="00B8240C" w:rsidRPr="0059502B" w:rsidRDefault="00B8240C" w:rsidP="0059502B">
      <w:pPr>
        <w:pStyle w:val="af6"/>
        <w:numPr>
          <w:ilvl w:val="0"/>
          <w:numId w:val="21"/>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bCs/>
          <w:iCs/>
          <w:sz w:val="28"/>
          <w:szCs w:val="28"/>
        </w:rPr>
        <w:t>Вводная часть.</w:t>
      </w:r>
    </w:p>
    <w:p w:rsidR="00B8240C" w:rsidRPr="0059502B" w:rsidRDefault="00B8240C" w:rsidP="0059502B">
      <w:pPr>
        <w:pStyle w:val="af6"/>
        <w:numPr>
          <w:ilvl w:val="0"/>
          <w:numId w:val="21"/>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bCs/>
          <w:iCs/>
          <w:sz w:val="28"/>
          <w:szCs w:val="28"/>
        </w:rPr>
        <w:t>Исследовательская часть.</w:t>
      </w:r>
      <w:r w:rsidRPr="0059502B">
        <w:rPr>
          <w:rFonts w:ascii="Times New Roman" w:eastAsia="Times New Roman" w:hAnsi="Times New Roman" w:cs="Times New Roman"/>
          <w:sz w:val="28"/>
          <w:szCs w:val="28"/>
        </w:rPr>
        <w:t xml:space="preserve"> </w:t>
      </w:r>
    </w:p>
    <w:p w:rsidR="00B8240C" w:rsidRPr="0059502B" w:rsidRDefault="00B8240C" w:rsidP="0059502B">
      <w:pPr>
        <w:spacing w:line="360" w:lineRule="auto"/>
        <w:jc w:val="both"/>
        <w:rPr>
          <w:sz w:val="28"/>
          <w:szCs w:val="28"/>
        </w:rPr>
      </w:pPr>
      <w:r w:rsidRPr="0059502B">
        <w:rPr>
          <w:bCs/>
          <w:iCs/>
          <w:sz w:val="28"/>
          <w:szCs w:val="28"/>
        </w:rPr>
        <w:t>Выводы.</w:t>
      </w:r>
      <w:r w:rsidRPr="0059502B">
        <w:rPr>
          <w:sz w:val="28"/>
          <w:szCs w:val="28"/>
        </w:rPr>
        <w:t xml:space="preserve"> </w:t>
      </w:r>
    </w:p>
    <w:p w:rsidR="00B8240C" w:rsidRPr="0059502B" w:rsidRDefault="00B8240C" w:rsidP="0059502B">
      <w:pPr>
        <w:spacing w:line="360" w:lineRule="auto"/>
        <w:jc w:val="both"/>
        <w:rPr>
          <w:sz w:val="28"/>
          <w:szCs w:val="28"/>
        </w:rPr>
      </w:pPr>
    </w:p>
    <w:p w:rsidR="00B8240C" w:rsidRPr="0059502B" w:rsidRDefault="00B8240C" w:rsidP="0059502B">
      <w:pPr>
        <w:spacing w:line="360" w:lineRule="auto"/>
        <w:jc w:val="both"/>
        <w:rPr>
          <w:sz w:val="28"/>
          <w:szCs w:val="28"/>
        </w:rPr>
      </w:pPr>
      <w:r w:rsidRPr="0059502B">
        <w:rPr>
          <w:bCs/>
          <w:i/>
          <w:iCs/>
          <w:sz w:val="28"/>
          <w:szCs w:val="28"/>
        </w:rPr>
        <w:t>Вводная часть.</w:t>
      </w:r>
      <w:r w:rsidRPr="0059502B">
        <w:rPr>
          <w:sz w:val="28"/>
          <w:szCs w:val="28"/>
        </w:rPr>
        <w:t xml:space="preserve"> </w:t>
      </w:r>
    </w:p>
    <w:p w:rsidR="00B8240C" w:rsidRPr="0059502B" w:rsidRDefault="00B8240C" w:rsidP="0059502B">
      <w:pPr>
        <w:pStyle w:val="af6"/>
        <w:numPr>
          <w:ilvl w:val="0"/>
          <w:numId w:val="22"/>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sz w:val="28"/>
          <w:szCs w:val="28"/>
        </w:rPr>
        <w:t>Место и время производства экспертизы (оформления заключения).</w:t>
      </w:r>
    </w:p>
    <w:p w:rsidR="00B8240C" w:rsidRPr="0059502B" w:rsidRDefault="00B8240C" w:rsidP="0059502B">
      <w:pPr>
        <w:pStyle w:val="af6"/>
        <w:numPr>
          <w:ilvl w:val="0"/>
          <w:numId w:val="22"/>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sz w:val="28"/>
          <w:szCs w:val="28"/>
        </w:rPr>
        <w:t xml:space="preserve">Основание производства судебной экспертизы (определение, (постановление) по делу, номер и наименование дела). </w:t>
      </w:r>
    </w:p>
    <w:p w:rsidR="00B8240C" w:rsidRPr="0059502B" w:rsidRDefault="00B8240C" w:rsidP="0059502B">
      <w:pPr>
        <w:pStyle w:val="af6"/>
        <w:numPr>
          <w:ilvl w:val="0"/>
          <w:numId w:val="22"/>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sz w:val="28"/>
          <w:szCs w:val="28"/>
        </w:rPr>
        <w:t xml:space="preserve">Должность, классный чин, специальное звание лица, назначившего экспертизу. </w:t>
      </w:r>
    </w:p>
    <w:p w:rsidR="00B8240C" w:rsidRPr="0059502B" w:rsidRDefault="00B8240C" w:rsidP="0059502B">
      <w:pPr>
        <w:pStyle w:val="af6"/>
        <w:numPr>
          <w:ilvl w:val="0"/>
          <w:numId w:val="22"/>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sz w:val="28"/>
          <w:szCs w:val="28"/>
        </w:rPr>
        <w:t xml:space="preserve">Сведения об экспертном учреждении, а также ф.и.о. эксперта, его образование, специальность, стаж работы, ученая степень, ученое звание, занимаемая должность. </w:t>
      </w:r>
    </w:p>
    <w:p w:rsidR="00B8240C" w:rsidRPr="0059502B" w:rsidRDefault="00B8240C" w:rsidP="0059502B">
      <w:pPr>
        <w:pStyle w:val="af6"/>
        <w:numPr>
          <w:ilvl w:val="0"/>
          <w:numId w:val="22"/>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sz w:val="28"/>
          <w:szCs w:val="28"/>
        </w:rPr>
        <w:t xml:space="preserve">Сведения и предупреждение эксперта об уголовной ответственности за дачу заведомо ложного заключения. </w:t>
      </w:r>
    </w:p>
    <w:p w:rsidR="00B8240C" w:rsidRPr="0059502B" w:rsidRDefault="00B8240C" w:rsidP="0059502B">
      <w:pPr>
        <w:pStyle w:val="af6"/>
        <w:numPr>
          <w:ilvl w:val="0"/>
          <w:numId w:val="22"/>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sz w:val="28"/>
          <w:szCs w:val="28"/>
        </w:rPr>
        <w:t xml:space="preserve">Вопросы, поставленные перед экспертом (приводятся в кавычках так, как они изложены в определении (постановлении). Если какой-то вопрос не ясен и нет возможности уточнить его у лица, назначившего экспертизу, эксперт самостоятельно формулирует вопрос так, как он его понимает и после всех перечисленных вопросов пишет: «Вопрос такой-то эксперт понимает в следующей редакции: (приводит свою редакцию вопроса)». </w:t>
      </w:r>
    </w:p>
    <w:p w:rsidR="00B8240C" w:rsidRPr="0059502B" w:rsidRDefault="00B8240C" w:rsidP="0059502B">
      <w:pPr>
        <w:pStyle w:val="af6"/>
        <w:numPr>
          <w:ilvl w:val="0"/>
          <w:numId w:val="22"/>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sz w:val="28"/>
          <w:szCs w:val="28"/>
        </w:rPr>
        <w:t xml:space="preserve">Объекты, представленные на исследование (после сверки наличия объектов, указанных в определении (постановлении), включаются в перечень объектов по определению (постановлению). </w:t>
      </w:r>
    </w:p>
    <w:p w:rsidR="00B8240C" w:rsidRPr="0059502B" w:rsidRDefault="00B8240C" w:rsidP="0059502B">
      <w:pPr>
        <w:pStyle w:val="af6"/>
        <w:numPr>
          <w:ilvl w:val="0"/>
          <w:numId w:val="22"/>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sz w:val="28"/>
          <w:szCs w:val="28"/>
        </w:rPr>
        <w:lastRenderedPageBreak/>
        <w:t xml:space="preserve">Материалы дела, относящиеся к производству (предмету) экспертизы, (Если предоставлено все дело, то указывается № дела, наименование, количество томов, количество листов в каждом томе. Если листы дела с материалами для эксперта не указаны, эксперт ограничивается вышеприведенным). </w:t>
      </w:r>
    </w:p>
    <w:p w:rsidR="00B8240C" w:rsidRPr="0059502B" w:rsidRDefault="00B8240C" w:rsidP="0059502B">
      <w:pPr>
        <w:pStyle w:val="af6"/>
        <w:numPr>
          <w:ilvl w:val="0"/>
          <w:numId w:val="22"/>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sz w:val="28"/>
          <w:szCs w:val="28"/>
        </w:rPr>
        <w:t xml:space="preserve">Лица, присутствовавшие при производстве экспертизы. </w:t>
      </w:r>
    </w:p>
    <w:p w:rsidR="00B8240C" w:rsidRPr="0059502B" w:rsidRDefault="00B8240C" w:rsidP="0059502B">
      <w:pPr>
        <w:pStyle w:val="af6"/>
        <w:numPr>
          <w:ilvl w:val="0"/>
          <w:numId w:val="22"/>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sz w:val="28"/>
          <w:szCs w:val="28"/>
        </w:rPr>
        <w:t xml:space="preserve">Если данная экспертиза дополнительная или повторная, то это указывается с приведением сведений: где, когда, кто провел первичную экспертизу и к каким выводам пришел. </w:t>
      </w:r>
    </w:p>
    <w:p w:rsidR="00B8240C" w:rsidRPr="0059502B" w:rsidRDefault="00B8240C" w:rsidP="0059502B">
      <w:pPr>
        <w:pStyle w:val="af6"/>
        <w:numPr>
          <w:ilvl w:val="0"/>
          <w:numId w:val="22"/>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sz w:val="28"/>
          <w:szCs w:val="28"/>
        </w:rPr>
        <w:t xml:space="preserve">Заявленные ходатайства (если были) и результаты. </w:t>
      </w:r>
    </w:p>
    <w:p w:rsidR="00B8240C" w:rsidRPr="0059502B" w:rsidRDefault="00B8240C" w:rsidP="0059502B">
      <w:pPr>
        <w:spacing w:line="360" w:lineRule="auto"/>
        <w:jc w:val="both"/>
        <w:rPr>
          <w:i/>
          <w:sz w:val="28"/>
          <w:szCs w:val="28"/>
        </w:rPr>
      </w:pPr>
      <w:r w:rsidRPr="0059502B">
        <w:rPr>
          <w:bCs/>
          <w:i/>
          <w:iCs/>
          <w:sz w:val="28"/>
          <w:szCs w:val="28"/>
        </w:rPr>
        <w:t>Исследовательская часть.</w:t>
      </w:r>
      <w:r w:rsidRPr="0059502B">
        <w:rPr>
          <w:i/>
          <w:sz w:val="28"/>
          <w:szCs w:val="28"/>
        </w:rPr>
        <w:t xml:space="preserve"> </w:t>
      </w:r>
    </w:p>
    <w:p w:rsidR="00B8240C" w:rsidRPr="0059502B" w:rsidRDefault="00B8240C" w:rsidP="0059502B">
      <w:pPr>
        <w:pStyle w:val="af6"/>
        <w:numPr>
          <w:ilvl w:val="0"/>
          <w:numId w:val="23"/>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i/>
          <w:sz w:val="28"/>
          <w:szCs w:val="28"/>
        </w:rPr>
        <w:t>Осмотр и описание объектов исследования</w:t>
      </w:r>
      <w:r w:rsidRPr="0059502B">
        <w:rPr>
          <w:rFonts w:ascii="Times New Roman" w:eastAsia="Times New Roman" w:hAnsi="Times New Roman" w:cs="Times New Roman"/>
          <w:sz w:val="28"/>
          <w:szCs w:val="28"/>
        </w:rPr>
        <w:t xml:space="preserve">. Изучение материалов дела, нормативная и справочная литература. (Эксперт осматривает и излагает общие и частные признаки объектов исследования, отбирая те, которые будут далее изучаться; обозначает материалы дела, приводит наименование документов и их содержание, акцентируя внимание на фактах, которые будут использованы в исследовании). </w:t>
      </w:r>
    </w:p>
    <w:p w:rsidR="00B8240C" w:rsidRPr="0059502B" w:rsidRDefault="00B8240C" w:rsidP="0059502B">
      <w:pPr>
        <w:pStyle w:val="af6"/>
        <w:numPr>
          <w:ilvl w:val="0"/>
          <w:numId w:val="23"/>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i/>
          <w:sz w:val="28"/>
          <w:szCs w:val="28"/>
        </w:rPr>
        <w:t>Аналитическая часть</w:t>
      </w:r>
      <w:r w:rsidRPr="0059502B">
        <w:rPr>
          <w:rFonts w:ascii="Times New Roman" w:eastAsia="Times New Roman" w:hAnsi="Times New Roman" w:cs="Times New Roman"/>
          <w:sz w:val="28"/>
          <w:szCs w:val="28"/>
        </w:rPr>
        <w:t xml:space="preserve">. (Эксперт реально или мысленно делит объекты на части, чтобы тщательно и подробно изучить каждую часть объекта). </w:t>
      </w:r>
    </w:p>
    <w:p w:rsidR="00B8240C" w:rsidRPr="0059502B" w:rsidRDefault="00B8240C" w:rsidP="0059502B">
      <w:pPr>
        <w:pStyle w:val="af6"/>
        <w:numPr>
          <w:ilvl w:val="0"/>
          <w:numId w:val="23"/>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i/>
          <w:sz w:val="28"/>
          <w:szCs w:val="28"/>
        </w:rPr>
        <w:t>Синтезирующая часть</w:t>
      </w:r>
      <w:r w:rsidRPr="0059502B">
        <w:rPr>
          <w:rFonts w:ascii="Times New Roman" w:eastAsia="Times New Roman" w:hAnsi="Times New Roman" w:cs="Times New Roman"/>
          <w:sz w:val="28"/>
          <w:szCs w:val="28"/>
        </w:rPr>
        <w:t xml:space="preserve">. (Эксперт соединяет части в единое целое для получения нового, более полного знания об объекте). </w:t>
      </w:r>
    </w:p>
    <w:p w:rsidR="00B8240C" w:rsidRPr="0059502B" w:rsidRDefault="00B8240C" w:rsidP="0059502B">
      <w:pPr>
        <w:pStyle w:val="af6"/>
        <w:numPr>
          <w:ilvl w:val="0"/>
          <w:numId w:val="23"/>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i/>
          <w:sz w:val="28"/>
          <w:szCs w:val="28"/>
        </w:rPr>
        <w:t>Экспертный эксперимент</w:t>
      </w:r>
      <w:r w:rsidRPr="0059502B">
        <w:rPr>
          <w:rFonts w:ascii="Times New Roman" w:eastAsia="Times New Roman" w:hAnsi="Times New Roman" w:cs="Times New Roman"/>
          <w:sz w:val="28"/>
          <w:szCs w:val="28"/>
        </w:rPr>
        <w:t xml:space="preserve"> (</w:t>
      </w:r>
      <w:r w:rsidR="00EB2A7D" w:rsidRPr="0059502B">
        <w:rPr>
          <w:rFonts w:ascii="Times New Roman" w:eastAsia="Times New Roman" w:hAnsi="Times New Roman" w:cs="Times New Roman"/>
          <w:sz w:val="28"/>
          <w:szCs w:val="28"/>
        </w:rPr>
        <w:t>описываются методы обследования и приборы</w:t>
      </w:r>
      <w:r w:rsidRPr="0059502B">
        <w:rPr>
          <w:rFonts w:ascii="Times New Roman" w:eastAsia="Times New Roman" w:hAnsi="Times New Roman" w:cs="Times New Roman"/>
          <w:sz w:val="28"/>
          <w:szCs w:val="28"/>
        </w:rPr>
        <w:t xml:space="preserve">). </w:t>
      </w:r>
    </w:p>
    <w:p w:rsidR="00B8240C" w:rsidRPr="0059502B" w:rsidRDefault="00B8240C" w:rsidP="0059502B">
      <w:pPr>
        <w:pStyle w:val="af6"/>
        <w:numPr>
          <w:ilvl w:val="0"/>
          <w:numId w:val="23"/>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i/>
          <w:sz w:val="28"/>
          <w:szCs w:val="28"/>
        </w:rPr>
        <w:t>Результативная часть.</w:t>
      </w:r>
      <w:r w:rsidRPr="0059502B">
        <w:rPr>
          <w:rFonts w:ascii="Times New Roman" w:eastAsia="Times New Roman" w:hAnsi="Times New Roman" w:cs="Times New Roman"/>
          <w:sz w:val="28"/>
          <w:szCs w:val="28"/>
        </w:rPr>
        <w:t xml:space="preserve"> (Эксперт обобщает полученные результаты и в развернутом виде формулирует будущие выводы, приводя их обоснование). </w:t>
      </w:r>
    </w:p>
    <w:p w:rsidR="00B8240C" w:rsidRPr="0059502B" w:rsidRDefault="00B8240C" w:rsidP="0059502B">
      <w:pPr>
        <w:spacing w:line="360" w:lineRule="auto"/>
        <w:jc w:val="both"/>
        <w:rPr>
          <w:sz w:val="28"/>
          <w:szCs w:val="28"/>
        </w:rPr>
      </w:pPr>
      <w:r w:rsidRPr="0059502B">
        <w:rPr>
          <w:sz w:val="28"/>
          <w:szCs w:val="28"/>
        </w:rPr>
        <w:t xml:space="preserve">При изложении  исследовательской части следует руководствоваться указанием закона (ст. 204 УПК РФ, ст. 86 АПК РФ): в исследовательской части должны  </w:t>
      </w:r>
      <w:r w:rsidRPr="0059502B">
        <w:rPr>
          <w:sz w:val="28"/>
          <w:szCs w:val="28"/>
        </w:rPr>
        <w:lastRenderedPageBreak/>
        <w:t xml:space="preserve">быть указаны «содержание и результаты исследования с указанием примененных методик (методов)». </w:t>
      </w:r>
    </w:p>
    <w:p w:rsidR="00B8240C" w:rsidRPr="0059502B" w:rsidRDefault="00B8240C" w:rsidP="0059502B">
      <w:pPr>
        <w:spacing w:line="360" w:lineRule="auto"/>
        <w:jc w:val="both"/>
        <w:rPr>
          <w:sz w:val="28"/>
          <w:szCs w:val="28"/>
        </w:rPr>
      </w:pPr>
      <w:r w:rsidRPr="0059502B">
        <w:rPr>
          <w:bCs/>
          <w:i/>
          <w:iCs/>
          <w:sz w:val="28"/>
          <w:szCs w:val="28"/>
        </w:rPr>
        <w:t>Выводы.</w:t>
      </w:r>
      <w:r w:rsidRPr="0059502B">
        <w:rPr>
          <w:sz w:val="28"/>
          <w:szCs w:val="28"/>
        </w:rPr>
        <w:t xml:space="preserve"> </w:t>
      </w:r>
    </w:p>
    <w:p w:rsidR="00B8240C" w:rsidRPr="0059502B" w:rsidRDefault="00B8240C" w:rsidP="0059502B">
      <w:pPr>
        <w:spacing w:line="360" w:lineRule="auto"/>
        <w:jc w:val="both"/>
        <w:rPr>
          <w:sz w:val="28"/>
          <w:szCs w:val="28"/>
        </w:rPr>
      </w:pPr>
      <w:r w:rsidRPr="0059502B">
        <w:rPr>
          <w:sz w:val="28"/>
          <w:szCs w:val="28"/>
        </w:rPr>
        <w:t xml:space="preserve">(Лаконичное, четкое, однозначно трактуемое изложение ответа на поставленный вопрос). </w:t>
      </w:r>
    </w:p>
    <w:p w:rsidR="00B8240C" w:rsidRPr="0059502B" w:rsidRDefault="00B8240C" w:rsidP="0059502B">
      <w:pPr>
        <w:spacing w:line="360" w:lineRule="auto"/>
        <w:jc w:val="both"/>
        <w:rPr>
          <w:sz w:val="28"/>
          <w:szCs w:val="28"/>
        </w:rPr>
      </w:pPr>
      <w:r w:rsidRPr="0059502B">
        <w:rPr>
          <w:sz w:val="28"/>
          <w:szCs w:val="28"/>
        </w:rPr>
        <w:t xml:space="preserve">Форма выводов: </w:t>
      </w:r>
    </w:p>
    <w:p w:rsidR="00B8240C" w:rsidRPr="0059502B" w:rsidRDefault="00B8240C" w:rsidP="0059502B">
      <w:pPr>
        <w:pStyle w:val="af6"/>
        <w:numPr>
          <w:ilvl w:val="0"/>
          <w:numId w:val="24"/>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sz w:val="28"/>
          <w:szCs w:val="28"/>
        </w:rPr>
        <w:t xml:space="preserve">категорическая утвердительная; </w:t>
      </w:r>
    </w:p>
    <w:p w:rsidR="00B8240C" w:rsidRPr="0059502B" w:rsidRDefault="00B8240C" w:rsidP="0059502B">
      <w:pPr>
        <w:pStyle w:val="af6"/>
        <w:numPr>
          <w:ilvl w:val="0"/>
          <w:numId w:val="24"/>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sz w:val="28"/>
          <w:szCs w:val="28"/>
        </w:rPr>
        <w:t xml:space="preserve">категорическая отрицательная; </w:t>
      </w:r>
    </w:p>
    <w:p w:rsidR="00B8240C" w:rsidRPr="0059502B" w:rsidRDefault="00B8240C" w:rsidP="0059502B">
      <w:pPr>
        <w:pStyle w:val="af6"/>
        <w:numPr>
          <w:ilvl w:val="0"/>
          <w:numId w:val="24"/>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sz w:val="28"/>
          <w:szCs w:val="28"/>
        </w:rPr>
        <w:t xml:space="preserve">альтернативная (эксперту заданы две, три ситуации); </w:t>
      </w:r>
    </w:p>
    <w:p w:rsidR="00B8240C" w:rsidRPr="0059502B" w:rsidRDefault="00B8240C" w:rsidP="0059502B">
      <w:pPr>
        <w:pStyle w:val="af6"/>
        <w:numPr>
          <w:ilvl w:val="0"/>
          <w:numId w:val="24"/>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sz w:val="28"/>
          <w:szCs w:val="28"/>
        </w:rPr>
        <w:t xml:space="preserve">условно-определенная (решается задача для сформулированных условий); </w:t>
      </w:r>
    </w:p>
    <w:p w:rsidR="00B8240C" w:rsidRPr="0059502B" w:rsidRDefault="00B8240C" w:rsidP="0059502B">
      <w:pPr>
        <w:pStyle w:val="af6"/>
        <w:numPr>
          <w:ilvl w:val="0"/>
          <w:numId w:val="24"/>
        </w:numPr>
        <w:spacing w:after="0" w:line="360" w:lineRule="auto"/>
        <w:contextualSpacing/>
        <w:jc w:val="both"/>
        <w:rPr>
          <w:rFonts w:ascii="Times New Roman" w:eastAsia="Times New Roman" w:hAnsi="Times New Roman" w:cs="Times New Roman"/>
          <w:sz w:val="28"/>
          <w:szCs w:val="28"/>
        </w:rPr>
      </w:pPr>
      <w:r w:rsidRPr="0059502B">
        <w:rPr>
          <w:rFonts w:ascii="Times New Roman" w:eastAsia="Times New Roman" w:hAnsi="Times New Roman" w:cs="Times New Roman"/>
          <w:sz w:val="28"/>
          <w:szCs w:val="28"/>
        </w:rPr>
        <w:t xml:space="preserve">решить не представляется возможным (НПВ) с указанием причины невозможности решения вопроса. </w:t>
      </w:r>
    </w:p>
    <w:p w:rsidR="00EB2A7D" w:rsidRPr="0059502B" w:rsidRDefault="00EB2A7D" w:rsidP="0059502B">
      <w:pPr>
        <w:spacing w:line="360" w:lineRule="auto"/>
        <w:ind w:firstLine="360"/>
        <w:contextualSpacing/>
        <w:jc w:val="both"/>
        <w:rPr>
          <w:sz w:val="28"/>
          <w:szCs w:val="28"/>
          <w:u w:val="single"/>
        </w:rPr>
      </w:pPr>
      <w:r w:rsidRPr="0059502B">
        <w:rPr>
          <w:sz w:val="28"/>
          <w:szCs w:val="28"/>
          <w:u w:val="single"/>
        </w:rPr>
        <w:t>Курсовая работа должна содержать введение, проблему возникшую – вопросы поставленные перед исследователем, применяемые методы и приборы для контроля</w:t>
      </w:r>
    </w:p>
    <w:p w:rsidR="00EB2A7D" w:rsidRPr="0059502B" w:rsidRDefault="00EB2A7D" w:rsidP="0059502B">
      <w:pPr>
        <w:spacing w:line="360" w:lineRule="auto"/>
        <w:ind w:firstLine="360"/>
        <w:contextualSpacing/>
        <w:jc w:val="both"/>
        <w:rPr>
          <w:sz w:val="28"/>
          <w:szCs w:val="28"/>
        </w:rPr>
      </w:pPr>
      <w:r w:rsidRPr="0059502B">
        <w:rPr>
          <w:sz w:val="28"/>
          <w:szCs w:val="28"/>
        </w:rPr>
        <w:t>Рассмотрим пример составления заключения:</w:t>
      </w:r>
    </w:p>
    <w:p w:rsidR="00EB2A7D" w:rsidRPr="0059502B" w:rsidRDefault="00EB2A7D" w:rsidP="0059502B">
      <w:pPr>
        <w:spacing w:line="360" w:lineRule="auto"/>
        <w:ind w:firstLine="709"/>
        <w:jc w:val="both"/>
        <w:rPr>
          <w:color w:val="000000"/>
          <w:sz w:val="28"/>
          <w:szCs w:val="28"/>
        </w:rPr>
      </w:pPr>
      <w:r w:rsidRPr="0059502B">
        <w:rPr>
          <w:color w:val="000000"/>
          <w:sz w:val="28"/>
          <w:szCs w:val="28"/>
        </w:rPr>
        <w:t>При обследовании строительных конструкций одним из показателей их состояния является фактическая, или остаточная, прочность материалов, из которого они изготовлены. Как правило, фактическая прочность не совпадает с проектной и с начальной. Например, железобетон изменяет свои прочностные и деформационные характеристики под нагрузкой и во времени, кроме того, это может произойти под воздействием особых условий эксплуатации и случайных факторов.</w:t>
      </w:r>
    </w:p>
    <w:p w:rsidR="00EB2A7D" w:rsidRPr="0059502B" w:rsidRDefault="00EB2A7D" w:rsidP="0059502B">
      <w:pPr>
        <w:spacing w:line="360" w:lineRule="auto"/>
        <w:ind w:firstLine="709"/>
        <w:jc w:val="both"/>
        <w:rPr>
          <w:color w:val="000000"/>
          <w:sz w:val="28"/>
          <w:szCs w:val="28"/>
        </w:rPr>
      </w:pPr>
      <w:r w:rsidRPr="0059502B">
        <w:rPr>
          <w:color w:val="000000"/>
          <w:sz w:val="28"/>
          <w:szCs w:val="28"/>
        </w:rPr>
        <w:t>Определение фактической прочности железобетона производится различными методами разрушающего и не разрушающего контроля, в зависимости от вида конструкции. Особую сложность представляет собой работа с сильно (густо) армированными конструкциями.</w:t>
      </w:r>
    </w:p>
    <w:p w:rsidR="0059502B" w:rsidRDefault="0059502B" w:rsidP="0059502B">
      <w:pPr>
        <w:spacing w:line="360" w:lineRule="auto"/>
        <w:ind w:firstLine="709"/>
        <w:jc w:val="right"/>
        <w:rPr>
          <w:b/>
          <w:color w:val="000000"/>
          <w:sz w:val="28"/>
          <w:szCs w:val="28"/>
        </w:rPr>
      </w:pPr>
    </w:p>
    <w:p w:rsidR="00EB2A7D" w:rsidRPr="0059502B" w:rsidRDefault="00EB2A7D" w:rsidP="0059502B">
      <w:pPr>
        <w:spacing w:line="360" w:lineRule="auto"/>
        <w:ind w:firstLine="709"/>
        <w:jc w:val="right"/>
        <w:rPr>
          <w:b/>
          <w:color w:val="000000"/>
          <w:sz w:val="28"/>
          <w:szCs w:val="28"/>
        </w:rPr>
      </w:pPr>
      <w:bookmarkStart w:id="0" w:name="_GoBack"/>
      <w:bookmarkEnd w:id="0"/>
      <w:r w:rsidRPr="0059502B">
        <w:rPr>
          <w:b/>
          <w:color w:val="000000"/>
          <w:sz w:val="28"/>
          <w:szCs w:val="28"/>
        </w:rPr>
        <w:lastRenderedPageBreak/>
        <w:t>ПРИМЕР</w:t>
      </w:r>
    </w:p>
    <w:p w:rsidR="00EB2A7D" w:rsidRPr="0059502B" w:rsidRDefault="00EB2A7D" w:rsidP="0059502B">
      <w:pPr>
        <w:pStyle w:val="a0"/>
        <w:spacing w:before="6" w:line="360" w:lineRule="auto"/>
        <w:jc w:val="center"/>
        <w:rPr>
          <w:b/>
          <w:sz w:val="28"/>
          <w:szCs w:val="28"/>
        </w:rPr>
      </w:pPr>
      <w:r w:rsidRPr="0059502B">
        <w:rPr>
          <w:b/>
          <w:sz w:val="28"/>
          <w:szCs w:val="28"/>
        </w:rPr>
        <w:t xml:space="preserve">Содержание </w:t>
      </w:r>
    </w:p>
    <w:p w:rsidR="00EB2A7D" w:rsidRPr="0059502B" w:rsidRDefault="00EB2A7D" w:rsidP="0059502B">
      <w:pPr>
        <w:pStyle w:val="a0"/>
        <w:spacing w:before="6" w:line="360" w:lineRule="auto"/>
        <w:jc w:val="center"/>
        <w:rPr>
          <w:b/>
          <w:sz w:val="28"/>
          <w:szCs w:val="28"/>
        </w:rPr>
      </w:pPr>
    </w:p>
    <w:p w:rsidR="00EB2A7D" w:rsidRPr="0059502B" w:rsidRDefault="00EB2A7D" w:rsidP="0059502B">
      <w:pPr>
        <w:pStyle w:val="a0"/>
        <w:spacing w:before="6" w:line="360" w:lineRule="auto"/>
        <w:rPr>
          <w:b/>
          <w:sz w:val="28"/>
          <w:szCs w:val="28"/>
        </w:rPr>
      </w:pPr>
    </w:p>
    <w:tbl>
      <w:tblPr>
        <w:tblStyle w:val="af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2"/>
        <w:gridCol w:w="1094"/>
      </w:tblGrid>
      <w:tr w:rsidR="00EB2A7D" w:rsidRPr="0059502B" w:rsidTr="00FF7B29">
        <w:tc>
          <w:tcPr>
            <w:tcW w:w="8642" w:type="dxa"/>
          </w:tcPr>
          <w:p w:rsidR="00EB2A7D" w:rsidRPr="0059502B" w:rsidRDefault="00EB2A7D" w:rsidP="0059502B">
            <w:pPr>
              <w:pStyle w:val="a0"/>
              <w:spacing w:line="360" w:lineRule="auto"/>
              <w:ind w:firstLine="680"/>
              <w:jc w:val="both"/>
              <w:rPr>
                <w:sz w:val="28"/>
                <w:szCs w:val="28"/>
              </w:rPr>
            </w:pPr>
            <w:r w:rsidRPr="0059502B">
              <w:rPr>
                <w:sz w:val="28"/>
                <w:szCs w:val="28"/>
              </w:rPr>
              <w:t>Введение</w:t>
            </w:r>
          </w:p>
          <w:p w:rsidR="00EB2A7D" w:rsidRPr="0059502B" w:rsidRDefault="00EB2A7D" w:rsidP="0059502B">
            <w:pPr>
              <w:pStyle w:val="af6"/>
              <w:widowControl w:val="0"/>
              <w:numPr>
                <w:ilvl w:val="0"/>
                <w:numId w:val="25"/>
              </w:numPr>
              <w:autoSpaceDE w:val="0"/>
              <w:autoSpaceDN w:val="0"/>
              <w:spacing w:before="99" w:after="0" w:line="360" w:lineRule="auto"/>
              <w:rPr>
                <w:rFonts w:ascii="Times New Roman" w:hAnsi="Times New Roman" w:cs="Times New Roman"/>
                <w:sz w:val="28"/>
                <w:szCs w:val="28"/>
              </w:rPr>
            </w:pPr>
            <w:r w:rsidRPr="0059502B">
              <w:rPr>
                <w:rFonts w:ascii="Times New Roman" w:hAnsi="Times New Roman" w:cs="Times New Roman"/>
                <w:sz w:val="28"/>
                <w:szCs w:val="28"/>
              </w:rPr>
              <w:t>Общие понятия неразрушающих методов контроля строительных конструкций</w:t>
            </w:r>
          </w:p>
        </w:tc>
        <w:tc>
          <w:tcPr>
            <w:tcW w:w="1094" w:type="dxa"/>
          </w:tcPr>
          <w:p w:rsidR="00EB2A7D" w:rsidRPr="0059502B" w:rsidRDefault="00EB2A7D" w:rsidP="0059502B">
            <w:pPr>
              <w:pStyle w:val="a0"/>
              <w:spacing w:before="6" w:line="360" w:lineRule="auto"/>
              <w:rPr>
                <w:sz w:val="28"/>
                <w:szCs w:val="28"/>
              </w:rPr>
            </w:pPr>
          </w:p>
        </w:tc>
      </w:tr>
      <w:tr w:rsidR="00EB2A7D" w:rsidRPr="0059502B" w:rsidTr="00FF7B29">
        <w:tc>
          <w:tcPr>
            <w:tcW w:w="8642" w:type="dxa"/>
          </w:tcPr>
          <w:p w:rsidR="00EB2A7D" w:rsidRPr="0059502B" w:rsidRDefault="00EB2A7D" w:rsidP="0059502B">
            <w:pPr>
              <w:pStyle w:val="a0"/>
              <w:widowControl w:val="0"/>
              <w:numPr>
                <w:ilvl w:val="0"/>
                <w:numId w:val="25"/>
              </w:numPr>
              <w:autoSpaceDE w:val="0"/>
              <w:autoSpaceDN w:val="0"/>
              <w:spacing w:before="6" w:after="0" w:line="360" w:lineRule="auto"/>
              <w:jc w:val="both"/>
              <w:rPr>
                <w:sz w:val="28"/>
                <w:szCs w:val="28"/>
              </w:rPr>
            </w:pPr>
            <w:r w:rsidRPr="0059502B">
              <w:rPr>
                <w:sz w:val="28"/>
                <w:szCs w:val="28"/>
              </w:rPr>
              <w:t>Классификация неразрушающих методов контроля</w:t>
            </w:r>
          </w:p>
        </w:tc>
        <w:tc>
          <w:tcPr>
            <w:tcW w:w="1094" w:type="dxa"/>
          </w:tcPr>
          <w:p w:rsidR="00EB2A7D" w:rsidRPr="0059502B" w:rsidRDefault="00EB2A7D" w:rsidP="0059502B">
            <w:pPr>
              <w:pStyle w:val="a0"/>
              <w:spacing w:before="6" w:line="360" w:lineRule="auto"/>
              <w:jc w:val="right"/>
              <w:rPr>
                <w:sz w:val="28"/>
                <w:szCs w:val="28"/>
              </w:rPr>
            </w:pPr>
          </w:p>
        </w:tc>
      </w:tr>
      <w:tr w:rsidR="00EB2A7D" w:rsidRPr="0059502B" w:rsidTr="00FF7B29">
        <w:tc>
          <w:tcPr>
            <w:tcW w:w="8642" w:type="dxa"/>
          </w:tcPr>
          <w:p w:rsidR="00EB2A7D" w:rsidRPr="0059502B" w:rsidRDefault="00EB2A7D" w:rsidP="0059502B">
            <w:pPr>
              <w:pStyle w:val="a0"/>
              <w:spacing w:before="6" w:line="360" w:lineRule="auto"/>
              <w:ind w:left="720"/>
              <w:jc w:val="both"/>
              <w:rPr>
                <w:sz w:val="28"/>
                <w:szCs w:val="28"/>
              </w:rPr>
            </w:pPr>
            <w:r w:rsidRPr="0059502B">
              <w:rPr>
                <w:sz w:val="28"/>
                <w:szCs w:val="28"/>
              </w:rPr>
              <w:t>2.1 Акустический метод</w:t>
            </w:r>
          </w:p>
        </w:tc>
        <w:tc>
          <w:tcPr>
            <w:tcW w:w="1094" w:type="dxa"/>
          </w:tcPr>
          <w:p w:rsidR="00EB2A7D" w:rsidRPr="0059502B" w:rsidRDefault="00EB2A7D" w:rsidP="0059502B">
            <w:pPr>
              <w:pStyle w:val="a0"/>
              <w:spacing w:before="6" w:line="360" w:lineRule="auto"/>
              <w:jc w:val="right"/>
              <w:rPr>
                <w:sz w:val="28"/>
                <w:szCs w:val="28"/>
              </w:rPr>
            </w:pPr>
          </w:p>
        </w:tc>
      </w:tr>
      <w:tr w:rsidR="00EB2A7D" w:rsidRPr="0059502B" w:rsidTr="00FF7B29">
        <w:tc>
          <w:tcPr>
            <w:tcW w:w="8642" w:type="dxa"/>
          </w:tcPr>
          <w:p w:rsidR="00EB2A7D" w:rsidRPr="0059502B" w:rsidRDefault="00EB2A7D" w:rsidP="0059502B">
            <w:pPr>
              <w:pStyle w:val="a0"/>
              <w:spacing w:before="6" w:line="360" w:lineRule="auto"/>
              <w:ind w:firstLine="708"/>
              <w:jc w:val="both"/>
              <w:rPr>
                <w:sz w:val="28"/>
                <w:szCs w:val="28"/>
              </w:rPr>
            </w:pPr>
            <w:r w:rsidRPr="0059502B">
              <w:rPr>
                <w:sz w:val="28"/>
                <w:szCs w:val="28"/>
              </w:rPr>
              <w:t xml:space="preserve">    2.1.1 Описание </w:t>
            </w:r>
          </w:p>
        </w:tc>
        <w:tc>
          <w:tcPr>
            <w:tcW w:w="1094" w:type="dxa"/>
          </w:tcPr>
          <w:p w:rsidR="00EB2A7D" w:rsidRPr="0059502B" w:rsidRDefault="00EB2A7D" w:rsidP="0059502B">
            <w:pPr>
              <w:pStyle w:val="a0"/>
              <w:spacing w:before="6" w:line="360" w:lineRule="auto"/>
              <w:jc w:val="right"/>
              <w:rPr>
                <w:sz w:val="28"/>
                <w:szCs w:val="28"/>
              </w:rPr>
            </w:pPr>
          </w:p>
        </w:tc>
      </w:tr>
      <w:tr w:rsidR="00EB2A7D" w:rsidRPr="0059502B" w:rsidTr="00FF7B29">
        <w:tc>
          <w:tcPr>
            <w:tcW w:w="8642" w:type="dxa"/>
          </w:tcPr>
          <w:p w:rsidR="00EB2A7D" w:rsidRPr="0059502B" w:rsidRDefault="00EB2A7D" w:rsidP="0059502B">
            <w:pPr>
              <w:pStyle w:val="a0"/>
              <w:widowControl w:val="0"/>
              <w:numPr>
                <w:ilvl w:val="2"/>
                <w:numId w:val="29"/>
              </w:numPr>
              <w:autoSpaceDE w:val="0"/>
              <w:autoSpaceDN w:val="0"/>
              <w:spacing w:before="6" w:after="0" w:line="360" w:lineRule="auto"/>
              <w:jc w:val="both"/>
              <w:rPr>
                <w:sz w:val="28"/>
                <w:szCs w:val="28"/>
              </w:rPr>
            </w:pPr>
            <w:r w:rsidRPr="0059502B">
              <w:rPr>
                <w:sz w:val="28"/>
                <w:szCs w:val="28"/>
              </w:rPr>
              <w:t>Прибор «ПУЛЬСАР-2.1»</w:t>
            </w:r>
          </w:p>
        </w:tc>
        <w:tc>
          <w:tcPr>
            <w:tcW w:w="1094" w:type="dxa"/>
          </w:tcPr>
          <w:p w:rsidR="00EB2A7D" w:rsidRPr="0059502B" w:rsidRDefault="00EB2A7D" w:rsidP="0059502B">
            <w:pPr>
              <w:pStyle w:val="a0"/>
              <w:spacing w:before="6" w:line="360" w:lineRule="auto"/>
              <w:jc w:val="right"/>
              <w:rPr>
                <w:sz w:val="28"/>
                <w:szCs w:val="28"/>
              </w:rPr>
            </w:pPr>
          </w:p>
        </w:tc>
      </w:tr>
      <w:tr w:rsidR="00EB2A7D" w:rsidRPr="0059502B" w:rsidTr="00FF7B29">
        <w:tc>
          <w:tcPr>
            <w:tcW w:w="8642" w:type="dxa"/>
          </w:tcPr>
          <w:p w:rsidR="00EB2A7D" w:rsidRPr="0059502B" w:rsidRDefault="00EB2A7D" w:rsidP="0059502B">
            <w:pPr>
              <w:pStyle w:val="a0"/>
              <w:spacing w:before="6" w:line="360" w:lineRule="auto"/>
              <w:ind w:left="708"/>
              <w:jc w:val="both"/>
              <w:rPr>
                <w:sz w:val="28"/>
                <w:szCs w:val="28"/>
              </w:rPr>
            </w:pPr>
            <w:r w:rsidRPr="0059502B">
              <w:rPr>
                <w:sz w:val="28"/>
                <w:szCs w:val="28"/>
              </w:rPr>
              <w:t>2.2 Магнитный метод</w:t>
            </w:r>
          </w:p>
          <w:p w:rsidR="00EB2A7D" w:rsidRPr="0059502B" w:rsidRDefault="00EB2A7D" w:rsidP="0059502B">
            <w:pPr>
              <w:pStyle w:val="a0"/>
              <w:spacing w:before="6" w:line="360" w:lineRule="auto"/>
              <w:ind w:left="708"/>
              <w:jc w:val="both"/>
              <w:rPr>
                <w:sz w:val="28"/>
                <w:szCs w:val="28"/>
              </w:rPr>
            </w:pPr>
            <w:r w:rsidRPr="0059502B">
              <w:rPr>
                <w:sz w:val="28"/>
                <w:szCs w:val="28"/>
              </w:rPr>
              <w:t xml:space="preserve">    2.2.1 Описание                                                                                        </w:t>
            </w:r>
          </w:p>
          <w:p w:rsidR="00EB2A7D" w:rsidRPr="0059502B" w:rsidRDefault="00EB2A7D" w:rsidP="0059502B">
            <w:pPr>
              <w:pStyle w:val="a0"/>
              <w:spacing w:before="6" w:line="360" w:lineRule="auto"/>
              <w:ind w:left="708"/>
              <w:jc w:val="both"/>
              <w:rPr>
                <w:sz w:val="28"/>
                <w:szCs w:val="28"/>
              </w:rPr>
            </w:pPr>
            <w:r w:rsidRPr="0059502B">
              <w:rPr>
                <w:sz w:val="28"/>
                <w:szCs w:val="28"/>
              </w:rPr>
              <w:t xml:space="preserve">    2.2.2 Приборы «ИПА-МГ4», «ИПА-МГ4.01»  </w:t>
            </w:r>
          </w:p>
        </w:tc>
        <w:tc>
          <w:tcPr>
            <w:tcW w:w="1094" w:type="dxa"/>
          </w:tcPr>
          <w:p w:rsidR="00EB2A7D" w:rsidRPr="0059502B" w:rsidRDefault="00EB2A7D" w:rsidP="0059502B">
            <w:pPr>
              <w:pStyle w:val="a0"/>
              <w:spacing w:before="6" w:line="360" w:lineRule="auto"/>
              <w:jc w:val="right"/>
              <w:rPr>
                <w:sz w:val="28"/>
                <w:szCs w:val="28"/>
              </w:rPr>
            </w:pPr>
          </w:p>
        </w:tc>
      </w:tr>
      <w:tr w:rsidR="00EB2A7D" w:rsidRPr="0059502B" w:rsidTr="00FF7B29">
        <w:tc>
          <w:tcPr>
            <w:tcW w:w="8642" w:type="dxa"/>
          </w:tcPr>
          <w:p w:rsidR="00EB2A7D" w:rsidRPr="0059502B" w:rsidRDefault="00EB2A7D" w:rsidP="0059502B">
            <w:pPr>
              <w:pStyle w:val="a0"/>
              <w:spacing w:before="6" w:line="360" w:lineRule="auto"/>
              <w:ind w:firstLine="680"/>
              <w:jc w:val="both"/>
              <w:rPr>
                <w:sz w:val="28"/>
                <w:szCs w:val="28"/>
              </w:rPr>
            </w:pPr>
            <w:r w:rsidRPr="0059502B">
              <w:rPr>
                <w:sz w:val="28"/>
                <w:szCs w:val="28"/>
              </w:rPr>
              <w:t>Заключение</w:t>
            </w:r>
          </w:p>
        </w:tc>
        <w:tc>
          <w:tcPr>
            <w:tcW w:w="1094" w:type="dxa"/>
          </w:tcPr>
          <w:p w:rsidR="00EB2A7D" w:rsidRPr="0059502B" w:rsidRDefault="00EB2A7D" w:rsidP="0059502B">
            <w:pPr>
              <w:pStyle w:val="a0"/>
              <w:spacing w:before="6" w:line="360" w:lineRule="auto"/>
              <w:jc w:val="right"/>
              <w:rPr>
                <w:sz w:val="28"/>
                <w:szCs w:val="28"/>
              </w:rPr>
            </w:pPr>
          </w:p>
        </w:tc>
      </w:tr>
    </w:tbl>
    <w:p w:rsidR="00EB2A7D" w:rsidRPr="0059502B" w:rsidRDefault="00EB2A7D" w:rsidP="0059502B">
      <w:pPr>
        <w:pStyle w:val="a0"/>
        <w:spacing w:before="6" w:line="360" w:lineRule="auto"/>
        <w:jc w:val="center"/>
        <w:rPr>
          <w:sz w:val="28"/>
          <w:szCs w:val="28"/>
        </w:rPr>
      </w:pPr>
    </w:p>
    <w:p w:rsidR="00EB2A7D" w:rsidRPr="0059502B" w:rsidRDefault="00EB2A7D" w:rsidP="0059502B">
      <w:pPr>
        <w:pStyle w:val="a0"/>
        <w:spacing w:before="6" w:line="360" w:lineRule="auto"/>
        <w:jc w:val="center"/>
        <w:rPr>
          <w:b/>
          <w:sz w:val="28"/>
          <w:szCs w:val="28"/>
        </w:rPr>
      </w:pPr>
      <w:r w:rsidRPr="0059502B">
        <w:rPr>
          <w:b/>
          <w:sz w:val="28"/>
          <w:szCs w:val="28"/>
        </w:rPr>
        <w:t>Введение</w:t>
      </w:r>
    </w:p>
    <w:p w:rsidR="00EB2A7D" w:rsidRPr="0059502B" w:rsidRDefault="00EB2A7D" w:rsidP="0059502B">
      <w:pPr>
        <w:pStyle w:val="a0"/>
        <w:spacing w:line="360" w:lineRule="auto"/>
        <w:ind w:firstLine="680"/>
        <w:jc w:val="both"/>
        <w:rPr>
          <w:sz w:val="28"/>
          <w:szCs w:val="28"/>
        </w:rPr>
      </w:pPr>
      <w:r w:rsidRPr="0059502B">
        <w:rPr>
          <w:sz w:val="28"/>
          <w:szCs w:val="28"/>
        </w:rPr>
        <w:t>Обследование строительных конструкций зданий и сооружений неразрушающими методами контроля направлено на определение характеристик технического состояния всего строения, а также отдельных конкретных строительных конструкций сооружения, и выявление необходимости в дополнительном усилении или реконструкции составляющих его элементов.</w:t>
      </w:r>
    </w:p>
    <w:p w:rsidR="00EB2A7D" w:rsidRPr="0059502B" w:rsidRDefault="00EB2A7D" w:rsidP="0059502B">
      <w:pPr>
        <w:pStyle w:val="a0"/>
        <w:spacing w:line="360" w:lineRule="auto"/>
        <w:ind w:firstLine="680"/>
        <w:jc w:val="both"/>
        <w:rPr>
          <w:sz w:val="28"/>
          <w:szCs w:val="28"/>
        </w:rPr>
      </w:pPr>
      <w:r w:rsidRPr="0059502B">
        <w:rPr>
          <w:sz w:val="28"/>
          <w:szCs w:val="28"/>
        </w:rPr>
        <w:lastRenderedPageBreak/>
        <w:t>Технические характеристики строительных конструкций зданий и сооружений с течением времени изменяются, и, как правило, не в лучшую сторону, что негативно сказывается на его эксплуатационных характеристиках. И эти перемены важно вовремя обнаружить, лучше всего на начальном этапе развития, до возможного возникновения критических дефектов и повреждений. Эти изменения возможно определить при выполнении обследования с применением специальных приборов.</w:t>
      </w:r>
    </w:p>
    <w:p w:rsidR="00EB2A7D" w:rsidRPr="0059502B" w:rsidRDefault="00EB2A7D" w:rsidP="0059502B">
      <w:pPr>
        <w:pStyle w:val="a0"/>
        <w:spacing w:line="360" w:lineRule="auto"/>
        <w:ind w:firstLine="680"/>
        <w:jc w:val="both"/>
        <w:rPr>
          <w:sz w:val="28"/>
          <w:szCs w:val="28"/>
        </w:rPr>
      </w:pPr>
      <w:r w:rsidRPr="0059502B">
        <w:rPr>
          <w:sz w:val="28"/>
          <w:szCs w:val="28"/>
        </w:rPr>
        <w:t>Состояние строительных конструкций в процессе проведения обследования оценивается как визуально, так и с применением разрушающих и неразрушающих методов контроля.</w:t>
      </w:r>
    </w:p>
    <w:p w:rsidR="00EB2A7D" w:rsidRPr="0059502B" w:rsidRDefault="00EB2A7D" w:rsidP="0059502B">
      <w:pPr>
        <w:pStyle w:val="a0"/>
        <w:spacing w:line="360" w:lineRule="auto"/>
        <w:ind w:firstLine="680"/>
        <w:jc w:val="both"/>
        <w:rPr>
          <w:sz w:val="28"/>
          <w:szCs w:val="28"/>
        </w:rPr>
      </w:pPr>
      <w:r w:rsidRPr="0059502B">
        <w:rPr>
          <w:sz w:val="28"/>
          <w:szCs w:val="28"/>
        </w:rPr>
        <w:t>Обследование конструкций не всегда сопровождается вскрытием, так как это может сказаться на целостности строительных конструкций. Для предотвращения подобных неприятных последствий применяют неразрушающие методы контроля.</w:t>
      </w:r>
    </w:p>
    <w:p w:rsidR="00EB2A7D" w:rsidRPr="0059502B" w:rsidRDefault="00EB2A7D" w:rsidP="0059502B">
      <w:pPr>
        <w:pStyle w:val="a0"/>
        <w:spacing w:line="360" w:lineRule="auto"/>
        <w:ind w:firstLine="680"/>
        <w:jc w:val="both"/>
        <w:rPr>
          <w:sz w:val="28"/>
          <w:szCs w:val="28"/>
        </w:rPr>
      </w:pPr>
      <w:r w:rsidRPr="0059502B">
        <w:rPr>
          <w:sz w:val="28"/>
          <w:szCs w:val="28"/>
        </w:rPr>
        <w:t>Неразрушающие методы контроля позволяют сохранить целостность и внешний вид строительных конструкций в полном объёме. Время проведения обследования при этом значительно сокращается. Испытания можно проводить неоднократно, оценивая прочность материалов, их однородность, влажность и так далее.</w:t>
      </w:r>
    </w:p>
    <w:p w:rsidR="00EB2A7D" w:rsidRPr="0059502B" w:rsidRDefault="00EB2A7D" w:rsidP="0059502B">
      <w:pPr>
        <w:pStyle w:val="a0"/>
        <w:widowControl w:val="0"/>
        <w:autoSpaceDE w:val="0"/>
        <w:autoSpaceDN w:val="0"/>
        <w:spacing w:after="0" w:line="360" w:lineRule="auto"/>
        <w:ind w:left="680"/>
        <w:jc w:val="center"/>
        <w:rPr>
          <w:b/>
          <w:sz w:val="28"/>
          <w:szCs w:val="28"/>
        </w:rPr>
      </w:pPr>
      <w:r w:rsidRPr="0059502B">
        <w:rPr>
          <w:b/>
          <w:sz w:val="28"/>
          <w:szCs w:val="28"/>
        </w:rPr>
        <w:t>Общие понятия неразрушающих методов контроля строительных конструкций</w:t>
      </w:r>
    </w:p>
    <w:p w:rsidR="00EB2A7D" w:rsidRPr="0059502B" w:rsidRDefault="00EB2A7D" w:rsidP="0059502B">
      <w:pPr>
        <w:pStyle w:val="a0"/>
        <w:spacing w:line="360" w:lineRule="auto"/>
        <w:ind w:firstLine="680"/>
        <w:jc w:val="both"/>
        <w:rPr>
          <w:sz w:val="28"/>
          <w:szCs w:val="28"/>
        </w:rPr>
      </w:pPr>
      <w:r w:rsidRPr="0059502B">
        <w:rPr>
          <w:sz w:val="28"/>
          <w:szCs w:val="28"/>
        </w:rPr>
        <w:t>Для проведения технических экспертиз применяют две группы методов, различающихся между собой способами проведения необходимых исследований и измерения основных характеристик:</w:t>
      </w:r>
    </w:p>
    <w:p w:rsidR="00EB2A7D" w:rsidRPr="0059502B" w:rsidRDefault="00EB2A7D" w:rsidP="0059502B">
      <w:pPr>
        <w:pStyle w:val="a0"/>
        <w:spacing w:line="360" w:lineRule="auto"/>
        <w:ind w:firstLine="680"/>
        <w:jc w:val="both"/>
        <w:rPr>
          <w:sz w:val="28"/>
          <w:szCs w:val="28"/>
        </w:rPr>
      </w:pPr>
      <w:r w:rsidRPr="0059502B">
        <w:rPr>
          <w:sz w:val="28"/>
          <w:szCs w:val="28"/>
        </w:rPr>
        <w:t>1. Неразрушающие методы - когда все измерения производятся непосредственно на объекте или на конструкции без повреждения элементов;</w:t>
      </w:r>
    </w:p>
    <w:p w:rsidR="00EB2A7D" w:rsidRPr="0059502B" w:rsidRDefault="00EB2A7D" w:rsidP="0059502B">
      <w:pPr>
        <w:pStyle w:val="a0"/>
        <w:spacing w:line="360" w:lineRule="auto"/>
        <w:ind w:firstLine="680"/>
        <w:jc w:val="both"/>
        <w:rPr>
          <w:sz w:val="28"/>
          <w:szCs w:val="28"/>
        </w:rPr>
      </w:pPr>
      <w:r w:rsidRPr="0059502B">
        <w:rPr>
          <w:sz w:val="28"/>
          <w:szCs w:val="28"/>
        </w:rPr>
        <w:lastRenderedPageBreak/>
        <w:t>2. Разрушающие методы, связанные с отбором проб или образцов из конструкций и нарушением сплошности материала.</w:t>
      </w:r>
    </w:p>
    <w:p w:rsidR="00EB2A7D" w:rsidRPr="0059502B" w:rsidRDefault="00EB2A7D" w:rsidP="0059502B">
      <w:pPr>
        <w:pStyle w:val="a0"/>
        <w:spacing w:line="360" w:lineRule="auto"/>
        <w:ind w:firstLine="680"/>
        <w:jc w:val="both"/>
        <w:rPr>
          <w:sz w:val="28"/>
          <w:szCs w:val="28"/>
        </w:rPr>
      </w:pPr>
      <w:r w:rsidRPr="0059502B">
        <w:rPr>
          <w:sz w:val="28"/>
          <w:szCs w:val="28"/>
        </w:rPr>
        <w:t>Разрушающие способы исследования строительных конструкций и сооружений, уже находящихся в процессе эксплуатации, не позволяют получить объективную оценку их состояния. Именно в таких случаях на помощь приходит неразрушающий контроль. Используя специальное оборудование, эксперты проводят все необходимые манипуляции, не повреждая объект и не нарушая его целостность.</w:t>
      </w:r>
    </w:p>
    <w:p w:rsidR="00EB2A7D" w:rsidRPr="0059502B" w:rsidRDefault="00EB2A7D" w:rsidP="0059502B">
      <w:pPr>
        <w:pStyle w:val="a0"/>
        <w:spacing w:line="360" w:lineRule="auto"/>
        <w:ind w:firstLine="680"/>
        <w:jc w:val="both"/>
        <w:rPr>
          <w:sz w:val="28"/>
          <w:szCs w:val="28"/>
        </w:rPr>
      </w:pPr>
      <w:r w:rsidRPr="0059502B">
        <w:rPr>
          <w:sz w:val="28"/>
          <w:szCs w:val="28"/>
        </w:rPr>
        <w:t>При возведении любого современного здания применяются стальные, бетонные и железобетонные изделий. От их качества и прочностных характеристик зависит долговечность объекта. Однако даже качественные материалы с течением времени и под влиянием различных факторов меняют свои характеристики, могут появиться критические внутренние дефекты. Своевременное обнаружение повреждений позволяет предпринять меры по дополнительному усилению или реконструкции строений. Именно поэтому конструкционные элементы подвергаются испытаниям методом неразрушающего контроля как на этапе строительства, так и в процессе эксплуатации.</w:t>
      </w:r>
    </w:p>
    <w:p w:rsidR="00EB2A7D" w:rsidRPr="0059502B" w:rsidRDefault="00EB2A7D" w:rsidP="0059502B">
      <w:pPr>
        <w:pStyle w:val="a0"/>
        <w:spacing w:line="360" w:lineRule="auto"/>
        <w:ind w:firstLine="680"/>
        <w:jc w:val="both"/>
        <w:rPr>
          <w:sz w:val="28"/>
          <w:szCs w:val="28"/>
        </w:rPr>
      </w:pPr>
      <w:r w:rsidRPr="0059502B">
        <w:rPr>
          <w:sz w:val="28"/>
          <w:szCs w:val="28"/>
        </w:rPr>
        <w:t>На сегодняшний день существует целый ряд методов неразрушающего контроля, направленных на решение определенной задачи. Самыми распространенными являются следующие способы:</w:t>
      </w:r>
    </w:p>
    <w:p w:rsidR="00EB2A7D" w:rsidRPr="0059502B" w:rsidRDefault="00EB2A7D" w:rsidP="0059502B">
      <w:pPr>
        <w:pStyle w:val="a0"/>
        <w:widowControl w:val="0"/>
        <w:numPr>
          <w:ilvl w:val="0"/>
          <w:numId w:val="27"/>
        </w:numPr>
        <w:autoSpaceDE w:val="0"/>
        <w:autoSpaceDN w:val="0"/>
        <w:spacing w:after="0" w:line="360" w:lineRule="auto"/>
        <w:ind w:left="0" w:firstLine="680"/>
        <w:jc w:val="both"/>
        <w:rPr>
          <w:sz w:val="28"/>
          <w:szCs w:val="28"/>
        </w:rPr>
      </w:pPr>
      <w:r w:rsidRPr="0059502B">
        <w:rPr>
          <w:sz w:val="28"/>
          <w:szCs w:val="28"/>
        </w:rPr>
        <w:t>Метод проникающих сред;</w:t>
      </w:r>
    </w:p>
    <w:p w:rsidR="00EB2A7D" w:rsidRPr="0059502B" w:rsidRDefault="00EB2A7D" w:rsidP="0059502B">
      <w:pPr>
        <w:pStyle w:val="a0"/>
        <w:widowControl w:val="0"/>
        <w:numPr>
          <w:ilvl w:val="0"/>
          <w:numId w:val="27"/>
        </w:numPr>
        <w:autoSpaceDE w:val="0"/>
        <w:autoSpaceDN w:val="0"/>
        <w:spacing w:after="0" w:line="360" w:lineRule="auto"/>
        <w:ind w:left="0" w:firstLine="680"/>
        <w:jc w:val="both"/>
        <w:rPr>
          <w:sz w:val="28"/>
          <w:szCs w:val="28"/>
        </w:rPr>
      </w:pPr>
      <w:r w:rsidRPr="0059502B">
        <w:rPr>
          <w:sz w:val="28"/>
          <w:szCs w:val="28"/>
        </w:rPr>
        <w:t>Механический метод;</w:t>
      </w:r>
    </w:p>
    <w:p w:rsidR="00EB2A7D" w:rsidRPr="0059502B" w:rsidRDefault="00EB2A7D" w:rsidP="0059502B">
      <w:pPr>
        <w:pStyle w:val="a0"/>
        <w:widowControl w:val="0"/>
        <w:numPr>
          <w:ilvl w:val="0"/>
          <w:numId w:val="27"/>
        </w:numPr>
        <w:autoSpaceDE w:val="0"/>
        <w:autoSpaceDN w:val="0"/>
        <w:spacing w:after="0" w:line="360" w:lineRule="auto"/>
        <w:ind w:left="0" w:firstLine="680"/>
        <w:jc w:val="both"/>
        <w:rPr>
          <w:sz w:val="28"/>
          <w:szCs w:val="28"/>
        </w:rPr>
      </w:pPr>
      <w:r w:rsidRPr="0059502B">
        <w:rPr>
          <w:sz w:val="28"/>
          <w:szCs w:val="28"/>
        </w:rPr>
        <w:t>Акустический, или ультразвуковой;</w:t>
      </w:r>
    </w:p>
    <w:p w:rsidR="00EB2A7D" w:rsidRPr="0059502B" w:rsidRDefault="00EB2A7D" w:rsidP="0059502B">
      <w:pPr>
        <w:pStyle w:val="a0"/>
        <w:widowControl w:val="0"/>
        <w:numPr>
          <w:ilvl w:val="0"/>
          <w:numId w:val="27"/>
        </w:numPr>
        <w:autoSpaceDE w:val="0"/>
        <w:autoSpaceDN w:val="0"/>
        <w:spacing w:after="0" w:line="360" w:lineRule="auto"/>
        <w:ind w:left="0" w:firstLine="680"/>
        <w:jc w:val="both"/>
        <w:rPr>
          <w:sz w:val="28"/>
          <w:szCs w:val="28"/>
        </w:rPr>
      </w:pPr>
      <w:r w:rsidRPr="0059502B">
        <w:rPr>
          <w:sz w:val="28"/>
          <w:szCs w:val="28"/>
        </w:rPr>
        <w:t>Магнитный;</w:t>
      </w:r>
    </w:p>
    <w:p w:rsidR="00EB2A7D" w:rsidRPr="0059502B" w:rsidRDefault="00EB2A7D" w:rsidP="0059502B">
      <w:pPr>
        <w:pStyle w:val="a0"/>
        <w:widowControl w:val="0"/>
        <w:numPr>
          <w:ilvl w:val="0"/>
          <w:numId w:val="27"/>
        </w:numPr>
        <w:autoSpaceDE w:val="0"/>
        <w:autoSpaceDN w:val="0"/>
        <w:spacing w:after="0" w:line="360" w:lineRule="auto"/>
        <w:ind w:left="0" w:firstLine="680"/>
        <w:jc w:val="both"/>
        <w:rPr>
          <w:sz w:val="28"/>
          <w:szCs w:val="28"/>
        </w:rPr>
      </w:pPr>
      <w:r w:rsidRPr="0059502B">
        <w:rPr>
          <w:sz w:val="28"/>
          <w:szCs w:val="28"/>
        </w:rPr>
        <w:t>Радиационный или рентгеновский;</w:t>
      </w:r>
    </w:p>
    <w:p w:rsidR="00EB2A7D" w:rsidRPr="0059502B" w:rsidRDefault="00EB2A7D" w:rsidP="0059502B">
      <w:pPr>
        <w:pStyle w:val="a0"/>
        <w:widowControl w:val="0"/>
        <w:numPr>
          <w:ilvl w:val="0"/>
          <w:numId w:val="27"/>
        </w:numPr>
        <w:autoSpaceDE w:val="0"/>
        <w:autoSpaceDN w:val="0"/>
        <w:spacing w:after="0" w:line="360" w:lineRule="auto"/>
        <w:ind w:left="0" w:firstLine="680"/>
        <w:jc w:val="both"/>
        <w:rPr>
          <w:sz w:val="28"/>
          <w:szCs w:val="28"/>
        </w:rPr>
      </w:pPr>
      <w:r w:rsidRPr="0059502B">
        <w:rPr>
          <w:sz w:val="28"/>
          <w:szCs w:val="28"/>
        </w:rPr>
        <w:t>Тепловой;</w:t>
      </w:r>
    </w:p>
    <w:p w:rsidR="00EB2A7D" w:rsidRPr="0059502B" w:rsidRDefault="00EB2A7D" w:rsidP="0059502B">
      <w:pPr>
        <w:pStyle w:val="a0"/>
        <w:widowControl w:val="0"/>
        <w:numPr>
          <w:ilvl w:val="0"/>
          <w:numId w:val="27"/>
        </w:numPr>
        <w:autoSpaceDE w:val="0"/>
        <w:autoSpaceDN w:val="0"/>
        <w:spacing w:after="0" w:line="360" w:lineRule="auto"/>
        <w:ind w:left="0" w:firstLine="680"/>
        <w:jc w:val="both"/>
        <w:rPr>
          <w:sz w:val="28"/>
          <w:szCs w:val="28"/>
        </w:rPr>
      </w:pPr>
      <w:r w:rsidRPr="0059502B">
        <w:rPr>
          <w:sz w:val="28"/>
          <w:szCs w:val="28"/>
        </w:rPr>
        <w:lastRenderedPageBreak/>
        <w:t>Электрический и др.</w:t>
      </w:r>
    </w:p>
    <w:p w:rsidR="00EB2A7D" w:rsidRPr="0059502B" w:rsidRDefault="00EB2A7D" w:rsidP="0059502B">
      <w:pPr>
        <w:pStyle w:val="a0"/>
        <w:widowControl w:val="0"/>
        <w:autoSpaceDE w:val="0"/>
        <w:autoSpaceDN w:val="0"/>
        <w:spacing w:before="6" w:after="0" w:line="360" w:lineRule="auto"/>
        <w:ind w:left="360"/>
        <w:jc w:val="center"/>
        <w:rPr>
          <w:b/>
          <w:sz w:val="28"/>
          <w:szCs w:val="28"/>
        </w:rPr>
      </w:pPr>
      <w:r w:rsidRPr="0059502B">
        <w:rPr>
          <w:sz w:val="28"/>
          <w:szCs w:val="28"/>
        </w:rPr>
        <w:tab/>
      </w:r>
      <w:r w:rsidRPr="0059502B">
        <w:rPr>
          <w:b/>
          <w:sz w:val="28"/>
          <w:szCs w:val="28"/>
        </w:rPr>
        <w:t>Классификация неразрушающих методов контроля</w:t>
      </w:r>
    </w:p>
    <w:p w:rsidR="00EB2A7D" w:rsidRPr="0059502B" w:rsidRDefault="00EB2A7D" w:rsidP="0059502B">
      <w:pPr>
        <w:pStyle w:val="a0"/>
        <w:spacing w:before="6" w:line="360" w:lineRule="auto"/>
        <w:ind w:left="720"/>
        <w:jc w:val="center"/>
        <w:rPr>
          <w:b/>
          <w:sz w:val="28"/>
          <w:szCs w:val="28"/>
        </w:rPr>
      </w:pPr>
      <w:r w:rsidRPr="0059502B">
        <w:rPr>
          <w:b/>
          <w:sz w:val="28"/>
          <w:szCs w:val="28"/>
        </w:rPr>
        <w:t>1 Акустический метод</w:t>
      </w:r>
    </w:p>
    <w:p w:rsidR="00EB2A7D" w:rsidRPr="0059502B" w:rsidRDefault="00EB2A7D" w:rsidP="0059502B">
      <w:pPr>
        <w:pStyle w:val="a0"/>
        <w:spacing w:before="6" w:line="360" w:lineRule="auto"/>
        <w:ind w:left="720"/>
        <w:jc w:val="center"/>
        <w:rPr>
          <w:b/>
          <w:sz w:val="28"/>
          <w:szCs w:val="28"/>
        </w:rPr>
      </w:pPr>
      <w:r w:rsidRPr="0059502B">
        <w:rPr>
          <w:b/>
          <w:sz w:val="28"/>
          <w:szCs w:val="28"/>
        </w:rPr>
        <w:t>1.1 Описание</w:t>
      </w:r>
    </w:p>
    <w:p w:rsidR="00EB2A7D" w:rsidRPr="0059502B" w:rsidRDefault="00EB2A7D" w:rsidP="0059502B">
      <w:pPr>
        <w:pStyle w:val="a0"/>
        <w:spacing w:line="360" w:lineRule="auto"/>
        <w:ind w:firstLine="680"/>
        <w:jc w:val="both"/>
        <w:rPr>
          <w:sz w:val="28"/>
          <w:szCs w:val="28"/>
        </w:rPr>
      </w:pPr>
      <w:r w:rsidRPr="0059502B">
        <w:rPr>
          <w:sz w:val="28"/>
          <w:szCs w:val="28"/>
        </w:rPr>
        <w:t>Акустический метод основан на возбуждении в конструкции колебаний определенной частоты, амплитуды, скважности импульсов и анализе отклика конструкции на эти колебания. Интерпретация результатов с помощью специализированных компьютерных программ позволяет воссоздать двумерные сечения исследуемого объекта, не разрушая его. Различают две основных группы методик акустической дефектоскопии:</w:t>
      </w:r>
    </w:p>
    <w:p w:rsidR="00EB2A7D" w:rsidRPr="0059502B" w:rsidRDefault="00EB2A7D" w:rsidP="0059502B">
      <w:pPr>
        <w:pStyle w:val="a0"/>
        <w:widowControl w:val="0"/>
        <w:numPr>
          <w:ilvl w:val="0"/>
          <w:numId w:val="28"/>
        </w:numPr>
        <w:autoSpaceDE w:val="0"/>
        <w:autoSpaceDN w:val="0"/>
        <w:spacing w:after="0" w:line="360" w:lineRule="auto"/>
        <w:ind w:left="0" w:firstLine="680"/>
        <w:jc w:val="both"/>
        <w:rPr>
          <w:sz w:val="28"/>
          <w:szCs w:val="28"/>
        </w:rPr>
      </w:pPr>
      <w:r w:rsidRPr="0059502B">
        <w:rPr>
          <w:sz w:val="28"/>
          <w:szCs w:val="28"/>
        </w:rPr>
        <w:t>Активные — установка осуществляет излучение колебаний и последующий прием отклика от конструкции;</w:t>
      </w:r>
    </w:p>
    <w:p w:rsidR="00EB2A7D" w:rsidRPr="0059502B" w:rsidRDefault="00EB2A7D" w:rsidP="0059502B">
      <w:pPr>
        <w:pStyle w:val="a0"/>
        <w:widowControl w:val="0"/>
        <w:numPr>
          <w:ilvl w:val="0"/>
          <w:numId w:val="28"/>
        </w:numPr>
        <w:autoSpaceDE w:val="0"/>
        <w:autoSpaceDN w:val="0"/>
        <w:spacing w:after="0" w:line="360" w:lineRule="auto"/>
        <w:ind w:left="0" w:firstLine="680"/>
        <w:jc w:val="both"/>
        <w:rPr>
          <w:sz w:val="28"/>
          <w:szCs w:val="28"/>
        </w:rPr>
      </w:pPr>
      <w:r w:rsidRPr="0059502B">
        <w:rPr>
          <w:sz w:val="28"/>
          <w:szCs w:val="28"/>
        </w:rPr>
        <w:t>Пассивные — осуществляется только измерение колебаний и импульсов.</w:t>
      </w:r>
    </w:p>
    <w:p w:rsidR="00EB2A7D" w:rsidRPr="0059502B" w:rsidRDefault="00EB2A7D" w:rsidP="0059502B">
      <w:pPr>
        <w:pStyle w:val="a0"/>
        <w:spacing w:line="360" w:lineRule="auto"/>
        <w:ind w:firstLine="680"/>
        <w:jc w:val="both"/>
        <w:rPr>
          <w:sz w:val="28"/>
          <w:szCs w:val="28"/>
        </w:rPr>
      </w:pPr>
      <w:r w:rsidRPr="0059502B">
        <w:rPr>
          <w:sz w:val="28"/>
          <w:szCs w:val="28"/>
        </w:rPr>
        <w:t>Звуковые колебания с частотой выше 20 килогерц называют ультразвуком. Ультразвук является одним из самых популярных способов акустической дефектоскопии в промышленности и позволяет проверять качество и пространственную конфигурацию практически любых материалов. Популярность ультразвука определяется его преимуществами перед другими методами: низкая цена оборудования; компактность установок; безопасность для персонала; высокая чувствительность и пространственное разрешение.</w:t>
      </w:r>
    </w:p>
    <w:p w:rsidR="00EB2A7D" w:rsidRPr="0059502B" w:rsidRDefault="00EB2A7D" w:rsidP="0059502B">
      <w:pPr>
        <w:pStyle w:val="a0"/>
        <w:spacing w:line="360" w:lineRule="auto"/>
        <w:ind w:firstLine="680"/>
        <w:jc w:val="both"/>
        <w:rPr>
          <w:sz w:val="28"/>
          <w:szCs w:val="28"/>
        </w:rPr>
      </w:pPr>
      <w:r w:rsidRPr="0059502B">
        <w:rPr>
          <w:sz w:val="28"/>
          <w:szCs w:val="28"/>
        </w:rPr>
        <w:t xml:space="preserve">Акустический метод испытаний — </w:t>
      </w:r>
      <w:r w:rsidRPr="0059502B">
        <w:rPr>
          <w:i/>
          <w:sz w:val="28"/>
          <w:szCs w:val="28"/>
        </w:rPr>
        <w:t>резонансный, ультразвуковой, ударный</w:t>
      </w:r>
      <w:r w:rsidRPr="0059502B">
        <w:rPr>
          <w:sz w:val="28"/>
          <w:szCs w:val="28"/>
        </w:rPr>
        <w:t xml:space="preserve"> — наиболее развиты и внедрены в практику строительства. </w:t>
      </w:r>
    </w:p>
    <w:p w:rsidR="00EB2A7D" w:rsidRPr="0059502B" w:rsidRDefault="00EB2A7D" w:rsidP="0059502B">
      <w:pPr>
        <w:pStyle w:val="a0"/>
        <w:spacing w:line="360" w:lineRule="auto"/>
        <w:ind w:firstLine="680"/>
        <w:jc w:val="both"/>
        <w:rPr>
          <w:sz w:val="28"/>
          <w:szCs w:val="28"/>
        </w:rPr>
      </w:pPr>
      <w:r w:rsidRPr="0059502B">
        <w:rPr>
          <w:sz w:val="28"/>
          <w:szCs w:val="28"/>
        </w:rPr>
        <w:t>Акустические методы испытаний основаны на определении косвенных акустических характеристик объекта испытания, которые связаны с его физико-механическими свойствами.</w:t>
      </w:r>
    </w:p>
    <w:p w:rsidR="00EB2A7D" w:rsidRPr="0059502B" w:rsidRDefault="00EB2A7D" w:rsidP="0059502B">
      <w:pPr>
        <w:pStyle w:val="a0"/>
        <w:spacing w:line="360" w:lineRule="auto"/>
        <w:ind w:firstLine="680"/>
        <w:jc w:val="both"/>
        <w:rPr>
          <w:sz w:val="28"/>
          <w:szCs w:val="28"/>
        </w:rPr>
      </w:pPr>
      <w:r w:rsidRPr="0059502B">
        <w:rPr>
          <w:i/>
          <w:sz w:val="28"/>
          <w:szCs w:val="28"/>
        </w:rPr>
        <w:lastRenderedPageBreak/>
        <w:t>Ультразвуковой способ</w:t>
      </w:r>
      <w:r w:rsidRPr="0059502B">
        <w:rPr>
          <w:sz w:val="28"/>
          <w:szCs w:val="28"/>
        </w:rPr>
        <w:t xml:space="preserve"> мало применим к конструкциям, имеющим крупнозернистую структуру или сильно шероховатую поверхность.</w:t>
      </w:r>
    </w:p>
    <w:p w:rsidR="00EB2A7D" w:rsidRPr="0059502B" w:rsidRDefault="00EB2A7D" w:rsidP="0059502B">
      <w:pPr>
        <w:pStyle w:val="a0"/>
        <w:spacing w:line="360" w:lineRule="auto"/>
        <w:ind w:firstLine="680"/>
        <w:jc w:val="both"/>
        <w:rPr>
          <w:sz w:val="28"/>
          <w:szCs w:val="28"/>
        </w:rPr>
      </w:pPr>
      <w:r w:rsidRPr="0059502B">
        <w:rPr>
          <w:i/>
          <w:sz w:val="28"/>
          <w:szCs w:val="28"/>
        </w:rPr>
        <w:t>Ультразвуковой акустический метод</w:t>
      </w:r>
      <w:r w:rsidRPr="0059502B">
        <w:rPr>
          <w:sz w:val="28"/>
          <w:szCs w:val="28"/>
        </w:rPr>
        <w:t xml:space="preserve"> основан на пропорциональной зависимости плотности материала конструкции и скорости распространения в ней ультразвуковых волн. Этот метод применяется при проверке конструкций толщиной от 5 до 15 м, а ударный – конструкций значительной толщины и протяженностью до 100 м.</w:t>
      </w:r>
    </w:p>
    <w:p w:rsidR="00EB2A7D" w:rsidRPr="0059502B" w:rsidRDefault="00EB2A7D" w:rsidP="0059502B">
      <w:pPr>
        <w:pStyle w:val="a0"/>
        <w:spacing w:line="360" w:lineRule="auto"/>
        <w:ind w:firstLine="680"/>
        <w:jc w:val="both"/>
        <w:rPr>
          <w:sz w:val="28"/>
          <w:szCs w:val="28"/>
        </w:rPr>
      </w:pPr>
      <w:r w:rsidRPr="0059502B">
        <w:rPr>
          <w:i/>
          <w:sz w:val="28"/>
          <w:szCs w:val="28"/>
        </w:rPr>
        <w:t>Звук</w:t>
      </w:r>
      <w:r w:rsidRPr="0059502B">
        <w:rPr>
          <w:sz w:val="28"/>
          <w:szCs w:val="28"/>
        </w:rPr>
        <w:t xml:space="preserve"> – это колебательное движение частиц упругой среды, распространяющееся в виде волн в газообразной, жидкой и твердой средах.</w:t>
      </w:r>
    </w:p>
    <w:p w:rsidR="00EB2A7D" w:rsidRPr="0059502B" w:rsidRDefault="00EB2A7D" w:rsidP="0059502B">
      <w:pPr>
        <w:pStyle w:val="a0"/>
        <w:spacing w:line="360" w:lineRule="auto"/>
        <w:ind w:firstLine="680"/>
        <w:jc w:val="both"/>
        <w:rPr>
          <w:sz w:val="28"/>
          <w:szCs w:val="28"/>
        </w:rPr>
      </w:pPr>
      <w:r w:rsidRPr="0059502B">
        <w:rPr>
          <w:sz w:val="28"/>
          <w:szCs w:val="28"/>
        </w:rPr>
        <w:t>Упругие волны подразделяются на инфразвуковые, частота которых находится в пределах от 20 Гц до 20 кГц, и ультразвуковые с частотой от 20 кГц до 1000 МГц. При испытании бетона и керамики применяют ультразвуковые колебания с частотой от 20 до 200 кГц. При испытании металлов и пластмасс – с частотой от 30 кГц до 10 МГц.</w:t>
      </w:r>
    </w:p>
    <w:p w:rsidR="00EB2A7D" w:rsidRPr="0059502B" w:rsidRDefault="00EB2A7D" w:rsidP="0059502B">
      <w:pPr>
        <w:pStyle w:val="a0"/>
        <w:spacing w:line="360" w:lineRule="auto"/>
        <w:ind w:firstLine="680"/>
        <w:jc w:val="both"/>
        <w:rPr>
          <w:sz w:val="28"/>
          <w:szCs w:val="28"/>
        </w:rPr>
      </w:pPr>
      <w:r w:rsidRPr="0059502B">
        <w:rPr>
          <w:sz w:val="28"/>
          <w:szCs w:val="28"/>
        </w:rPr>
        <w:t>Для получения точных отсчетов в показатели приборов вносят поправки на перечисленные факторы.</w:t>
      </w:r>
    </w:p>
    <w:p w:rsidR="00EB2A7D" w:rsidRPr="0059502B" w:rsidRDefault="00EB2A7D" w:rsidP="0059502B">
      <w:pPr>
        <w:pStyle w:val="a0"/>
        <w:spacing w:line="360" w:lineRule="auto"/>
        <w:ind w:firstLine="680"/>
        <w:jc w:val="both"/>
        <w:rPr>
          <w:sz w:val="28"/>
          <w:szCs w:val="28"/>
        </w:rPr>
      </w:pPr>
      <w:r w:rsidRPr="0059502B">
        <w:rPr>
          <w:i/>
          <w:sz w:val="28"/>
          <w:szCs w:val="28"/>
        </w:rPr>
        <w:t>Ультразвуковой прибор «Пульсар»</w:t>
      </w:r>
      <w:r w:rsidRPr="0059502B">
        <w:rPr>
          <w:sz w:val="28"/>
          <w:szCs w:val="28"/>
        </w:rPr>
        <w:t xml:space="preserve"> служит для определения прочности бетона, кирпича, осуществляет поиск дефектов (трещин, пустот), позволяет определить пористость, трещиноватость, степень анизотропии и текстуру композитных материалов.</w:t>
      </w:r>
    </w:p>
    <w:p w:rsidR="00EB2A7D" w:rsidRPr="0059502B" w:rsidRDefault="00EB2A7D" w:rsidP="0059502B">
      <w:pPr>
        <w:pStyle w:val="a0"/>
        <w:spacing w:line="360" w:lineRule="auto"/>
        <w:ind w:firstLine="680"/>
        <w:jc w:val="both"/>
        <w:rPr>
          <w:sz w:val="28"/>
          <w:szCs w:val="28"/>
        </w:rPr>
      </w:pPr>
      <w:r w:rsidRPr="0059502B">
        <w:rPr>
          <w:i/>
          <w:sz w:val="28"/>
          <w:szCs w:val="28"/>
        </w:rPr>
        <w:t>Ударно-импульсные приборы «Оникс – 2.4» и «Оникс –ОС»</w:t>
      </w:r>
      <w:r w:rsidRPr="0059502B">
        <w:rPr>
          <w:sz w:val="28"/>
          <w:szCs w:val="28"/>
        </w:rPr>
        <w:t xml:space="preserve"> служат для определения прочности и однородности бетона.</w:t>
      </w:r>
    </w:p>
    <w:p w:rsidR="00EB2A7D" w:rsidRPr="0059502B" w:rsidRDefault="00EB2A7D" w:rsidP="0059502B">
      <w:pPr>
        <w:pStyle w:val="a0"/>
        <w:spacing w:line="360" w:lineRule="auto"/>
        <w:ind w:firstLine="680"/>
        <w:jc w:val="both"/>
        <w:rPr>
          <w:sz w:val="28"/>
          <w:szCs w:val="28"/>
        </w:rPr>
      </w:pPr>
      <w:r w:rsidRPr="0059502B">
        <w:rPr>
          <w:sz w:val="28"/>
          <w:szCs w:val="28"/>
        </w:rPr>
        <w:t>На практике существует несколько методов использования ультразвука. Наибольшее распространение получили:</w:t>
      </w:r>
    </w:p>
    <w:p w:rsidR="00EB2A7D" w:rsidRPr="0059502B" w:rsidRDefault="00EB2A7D" w:rsidP="0059502B">
      <w:pPr>
        <w:pStyle w:val="a0"/>
        <w:spacing w:line="360" w:lineRule="auto"/>
        <w:ind w:firstLine="680"/>
        <w:jc w:val="both"/>
        <w:rPr>
          <w:sz w:val="28"/>
          <w:szCs w:val="28"/>
        </w:rPr>
      </w:pPr>
      <w:r w:rsidRPr="0059502B">
        <w:rPr>
          <w:sz w:val="28"/>
          <w:szCs w:val="28"/>
        </w:rPr>
        <w:t>· ультразвуковой импульсный метод;</w:t>
      </w:r>
    </w:p>
    <w:p w:rsidR="00EB2A7D" w:rsidRPr="0059502B" w:rsidRDefault="00EB2A7D" w:rsidP="0059502B">
      <w:pPr>
        <w:pStyle w:val="a0"/>
        <w:spacing w:line="360" w:lineRule="auto"/>
        <w:ind w:firstLine="680"/>
        <w:jc w:val="both"/>
        <w:rPr>
          <w:sz w:val="28"/>
          <w:szCs w:val="28"/>
        </w:rPr>
      </w:pPr>
      <w:r w:rsidRPr="0059502B">
        <w:rPr>
          <w:sz w:val="28"/>
          <w:szCs w:val="28"/>
        </w:rPr>
        <w:t>· резонансный метод;</w:t>
      </w:r>
    </w:p>
    <w:p w:rsidR="00EB2A7D" w:rsidRPr="0059502B" w:rsidRDefault="00EB2A7D" w:rsidP="0059502B">
      <w:pPr>
        <w:pStyle w:val="a0"/>
        <w:spacing w:line="360" w:lineRule="auto"/>
        <w:ind w:firstLine="680"/>
        <w:jc w:val="both"/>
        <w:rPr>
          <w:sz w:val="28"/>
          <w:szCs w:val="28"/>
        </w:rPr>
      </w:pPr>
      <w:r w:rsidRPr="0059502B">
        <w:rPr>
          <w:sz w:val="28"/>
          <w:szCs w:val="28"/>
        </w:rPr>
        <w:lastRenderedPageBreak/>
        <w:t>· импедансный метод;</w:t>
      </w:r>
    </w:p>
    <w:p w:rsidR="00EB2A7D" w:rsidRPr="0059502B" w:rsidRDefault="00EB2A7D" w:rsidP="0059502B">
      <w:pPr>
        <w:pStyle w:val="a0"/>
        <w:spacing w:line="360" w:lineRule="auto"/>
        <w:ind w:firstLine="680"/>
        <w:jc w:val="both"/>
        <w:rPr>
          <w:sz w:val="28"/>
          <w:szCs w:val="28"/>
        </w:rPr>
      </w:pPr>
      <w:r w:rsidRPr="0059502B">
        <w:rPr>
          <w:sz w:val="28"/>
          <w:szCs w:val="28"/>
        </w:rPr>
        <w:t>· метод акустической эмиссии.</w:t>
      </w:r>
    </w:p>
    <w:p w:rsidR="00EB2A7D" w:rsidRPr="0059502B" w:rsidRDefault="00EB2A7D" w:rsidP="0059502B">
      <w:pPr>
        <w:pStyle w:val="a0"/>
        <w:spacing w:line="360" w:lineRule="auto"/>
        <w:ind w:firstLine="680"/>
        <w:jc w:val="both"/>
        <w:rPr>
          <w:sz w:val="28"/>
          <w:szCs w:val="28"/>
        </w:rPr>
      </w:pPr>
      <w:r w:rsidRPr="0059502B">
        <w:rPr>
          <w:i/>
          <w:sz w:val="28"/>
          <w:szCs w:val="28"/>
        </w:rPr>
        <w:t>Ультразвуковым импульсным методом</w:t>
      </w:r>
      <w:r w:rsidRPr="0059502B">
        <w:rPr>
          <w:sz w:val="28"/>
          <w:szCs w:val="28"/>
        </w:rPr>
        <w:t xml:space="preserve"> решаются задачи дефектоскопии строительных конструкций и определяются физико-механические свойства материалов: прочность, упругость, пористость. При этом применяют прибор с электроакустическими преобразователями.</w:t>
      </w:r>
    </w:p>
    <w:p w:rsidR="00EB2A7D" w:rsidRPr="0059502B" w:rsidRDefault="00EB2A7D" w:rsidP="0059502B">
      <w:pPr>
        <w:pStyle w:val="a0"/>
        <w:spacing w:line="360" w:lineRule="auto"/>
        <w:ind w:firstLine="680"/>
        <w:jc w:val="both"/>
        <w:rPr>
          <w:sz w:val="28"/>
          <w:szCs w:val="28"/>
        </w:rPr>
      </w:pPr>
      <w:r w:rsidRPr="0059502B">
        <w:rPr>
          <w:sz w:val="28"/>
          <w:szCs w:val="28"/>
        </w:rPr>
        <w:t>В этот прибор входят излучатель и приемник колебаний. Щуп-излучатель и щуп-приемник (преобразователь звукового импульса в электрический сигнал) располагают на одной поверхности или с двух сторон конструкции.</w:t>
      </w:r>
    </w:p>
    <w:p w:rsidR="00EB2A7D" w:rsidRPr="0059502B" w:rsidRDefault="00EB2A7D" w:rsidP="0059502B">
      <w:pPr>
        <w:pStyle w:val="a0"/>
        <w:spacing w:line="360" w:lineRule="auto"/>
        <w:ind w:firstLine="680"/>
        <w:jc w:val="both"/>
        <w:rPr>
          <w:sz w:val="28"/>
          <w:szCs w:val="28"/>
        </w:rPr>
      </w:pPr>
      <w:r w:rsidRPr="0059502B">
        <w:rPr>
          <w:sz w:val="28"/>
          <w:szCs w:val="28"/>
        </w:rPr>
        <w:t>В первом случае получают сведения о свойствах материала на глубине 30 – 50 мм, а во втором – достигают сквозного прозвучивания.</w:t>
      </w:r>
    </w:p>
    <w:p w:rsidR="00EB2A7D" w:rsidRPr="0059502B" w:rsidRDefault="00EB2A7D" w:rsidP="0059502B">
      <w:pPr>
        <w:pStyle w:val="a0"/>
        <w:spacing w:line="360" w:lineRule="auto"/>
        <w:ind w:firstLine="680"/>
        <w:jc w:val="both"/>
        <w:rPr>
          <w:sz w:val="28"/>
          <w:szCs w:val="28"/>
        </w:rPr>
      </w:pPr>
      <w:r w:rsidRPr="0059502B">
        <w:rPr>
          <w:sz w:val="28"/>
          <w:szCs w:val="28"/>
        </w:rPr>
        <w:t xml:space="preserve">Излучатели и приемники – ультразвуковые преобразователи могут быть </w:t>
      </w:r>
      <w:r w:rsidRPr="0059502B">
        <w:rPr>
          <w:i/>
          <w:sz w:val="28"/>
          <w:szCs w:val="28"/>
        </w:rPr>
        <w:t>пьезоэлектрическими</w:t>
      </w:r>
      <w:r w:rsidRPr="0059502B">
        <w:rPr>
          <w:sz w:val="28"/>
          <w:szCs w:val="28"/>
        </w:rPr>
        <w:t xml:space="preserve"> и </w:t>
      </w:r>
      <w:r w:rsidRPr="0059502B">
        <w:rPr>
          <w:i/>
          <w:sz w:val="28"/>
          <w:szCs w:val="28"/>
        </w:rPr>
        <w:t>магнитострикционными</w:t>
      </w:r>
      <w:r w:rsidRPr="0059502B">
        <w:rPr>
          <w:sz w:val="28"/>
          <w:szCs w:val="28"/>
        </w:rPr>
        <w:t>.</w:t>
      </w:r>
    </w:p>
    <w:p w:rsidR="00EB2A7D" w:rsidRPr="0059502B" w:rsidRDefault="00EB2A7D" w:rsidP="0059502B">
      <w:pPr>
        <w:pStyle w:val="a0"/>
        <w:spacing w:line="360" w:lineRule="auto"/>
        <w:ind w:firstLine="680"/>
        <w:jc w:val="both"/>
        <w:rPr>
          <w:sz w:val="28"/>
          <w:szCs w:val="28"/>
        </w:rPr>
      </w:pPr>
      <w:r w:rsidRPr="0059502B">
        <w:rPr>
          <w:noProof/>
          <w:sz w:val="28"/>
          <w:szCs w:val="28"/>
        </w:rPr>
        <w:drawing>
          <wp:anchor distT="0" distB="0" distL="114300" distR="114300" simplePos="0" relativeHeight="251649536" behindDoc="0" locked="0" layoutInCell="1" allowOverlap="1" wp14:anchorId="5592E904" wp14:editId="00023020">
            <wp:simplePos x="0" y="0"/>
            <wp:positionH relativeFrom="margin">
              <wp:posOffset>5000625</wp:posOffset>
            </wp:positionH>
            <wp:positionV relativeFrom="margin">
              <wp:posOffset>2773680</wp:posOffset>
            </wp:positionV>
            <wp:extent cx="1348105" cy="2447925"/>
            <wp:effectExtent l="0" t="0" r="4445" b="9525"/>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48105" cy="2447925"/>
                    </a:xfrm>
                    <a:prstGeom prst="rect">
                      <a:avLst/>
                    </a:prstGeom>
                    <a:noFill/>
                  </pic:spPr>
                </pic:pic>
              </a:graphicData>
            </a:graphic>
            <wp14:sizeRelH relativeFrom="margin">
              <wp14:pctWidth>0</wp14:pctWidth>
            </wp14:sizeRelH>
            <wp14:sizeRelV relativeFrom="margin">
              <wp14:pctHeight>0</wp14:pctHeight>
            </wp14:sizeRelV>
          </wp:anchor>
        </w:drawing>
      </w:r>
      <w:r w:rsidRPr="0059502B">
        <w:rPr>
          <w:i/>
          <w:sz w:val="28"/>
          <w:szCs w:val="28"/>
        </w:rPr>
        <w:t>Пьезоэлектрический преобразователь</w:t>
      </w:r>
      <w:r w:rsidRPr="0059502B">
        <w:rPr>
          <w:sz w:val="28"/>
          <w:szCs w:val="28"/>
        </w:rPr>
        <w:t xml:space="preserve"> состоит из металлического корпуса 4, внутри которого располагается материал 3, обладающий пьезоэлектрическим эффектом. К числу таких материалов относятся кристаллы кварца, турмалина, титаната бария и сегнетовой соли. Кристалл, преобразующий электрическую энергию в механическую и наоборот, приклеивается или прижимается к прокладке 2 с помощью пружины 1, предназначенной для демпфирования свободных колебаний.</w:t>
      </w:r>
    </w:p>
    <w:p w:rsidR="00EB2A7D" w:rsidRPr="0059502B" w:rsidRDefault="00EB2A7D" w:rsidP="0059502B">
      <w:pPr>
        <w:pStyle w:val="a0"/>
        <w:spacing w:line="360" w:lineRule="auto"/>
        <w:ind w:firstLine="680"/>
        <w:jc w:val="both"/>
        <w:rPr>
          <w:sz w:val="28"/>
          <w:szCs w:val="28"/>
        </w:rPr>
      </w:pPr>
      <w:r w:rsidRPr="0059502B">
        <w:rPr>
          <w:noProof/>
          <w:sz w:val="28"/>
          <w:szCs w:val="28"/>
        </w:rPr>
        <w:lastRenderedPageBreak/>
        <w:drawing>
          <wp:anchor distT="0" distB="0" distL="114300" distR="114300" simplePos="0" relativeHeight="251652608" behindDoc="0" locked="0" layoutInCell="1" allowOverlap="1" wp14:anchorId="6EFCDDCA" wp14:editId="75D587FD">
            <wp:simplePos x="0" y="0"/>
            <wp:positionH relativeFrom="margin">
              <wp:align>left</wp:align>
            </wp:positionH>
            <wp:positionV relativeFrom="margin">
              <wp:posOffset>5526405</wp:posOffset>
            </wp:positionV>
            <wp:extent cx="1250950" cy="2619375"/>
            <wp:effectExtent l="0" t="0" r="6350" b="9525"/>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50950" cy="2619375"/>
                    </a:xfrm>
                    <a:prstGeom prst="rect">
                      <a:avLst/>
                    </a:prstGeom>
                    <a:noFill/>
                  </pic:spPr>
                </pic:pic>
              </a:graphicData>
            </a:graphic>
            <wp14:sizeRelH relativeFrom="margin">
              <wp14:pctWidth>0</wp14:pctWidth>
            </wp14:sizeRelH>
            <wp14:sizeRelV relativeFrom="margin">
              <wp14:pctHeight>0</wp14:pctHeight>
            </wp14:sizeRelV>
          </wp:anchor>
        </w:drawing>
      </w:r>
      <w:r w:rsidRPr="0059502B">
        <w:rPr>
          <w:i/>
          <w:sz w:val="28"/>
          <w:szCs w:val="28"/>
        </w:rPr>
        <w:t>Магнитострикционный преобразователь</w:t>
      </w:r>
      <w:r w:rsidRPr="0059502B">
        <w:rPr>
          <w:sz w:val="28"/>
          <w:szCs w:val="28"/>
        </w:rPr>
        <w:t xml:space="preserve"> состоит из магнитостриктора 2, который собирается из тонких изолированных друг от друга пластинок никеля или другого материала, обладающего под действием магнитного поля возможностью сжиматься и растягиваться. Пакет пластинок помещается в катушку, по которой пропускается переменный ток. В торце расположена металлическая мембрана 3, которая жестко прикреплена к корпусу 1. </w:t>
      </w:r>
    </w:p>
    <w:p w:rsidR="00EB2A7D" w:rsidRPr="0059502B" w:rsidRDefault="00EB2A7D" w:rsidP="0059502B">
      <w:pPr>
        <w:pStyle w:val="a0"/>
        <w:spacing w:line="360" w:lineRule="auto"/>
        <w:jc w:val="both"/>
        <w:rPr>
          <w:sz w:val="28"/>
          <w:szCs w:val="28"/>
        </w:rPr>
      </w:pPr>
    </w:p>
    <w:p w:rsidR="00EB2A7D" w:rsidRPr="0059502B" w:rsidRDefault="00EB2A7D" w:rsidP="0059502B">
      <w:pPr>
        <w:pStyle w:val="a0"/>
        <w:spacing w:line="360" w:lineRule="auto"/>
        <w:ind w:firstLine="680"/>
        <w:jc w:val="both"/>
        <w:rPr>
          <w:sz w:val="28"/>
          <w:szCs w:val="28"/>
        </w:rPr>
      </w:pPr>
      <w:r w:rsidRPr="0059502B">
        <w:rPr>
          <w:sz w:val="28"/>
          <w:szCs w:val="28"/>
        </w:rPr>
        <w:t>Указанные преобразователи возбуждают продольные волны. Для получения поперечных волн используется явление трансформации продольной волны на границе раздела двух сред</w:t>
      </w:r>
    </w:p>
    <w:p w:rsidR="00EB2A7D" w:rsidRPr="0059502B" w:rsidRDefault="00EB2A7D" w:rsidP="0059502B">
      <w:pPr>
        <w:pStyle w:val="a0"/>
        <w:spacing w:line="360" w:lineRule="auto"/>
        <w:ind w:firstLine="680"/>
        <w:jc w:val="both"/>
        <w:rPr>
          <w:sz w:val="28"/>
          <w:szCs w:val="28"/>
        </w:rPr>
      </w:pPr>
      <w:r w:rsidRPr="0059502B">
        <w:rPr>
          <w:noProof/>
          <w:sz w:val="28"/>
          <w:szCs w:val="28"/>
        </w:rPr>
        <w:drawing>
          <wp:anchor distT="0" distB="0" distL="114300" distR="114300" simplePos="0" relativeHeight="251655680" behindDoc="0" locked="0" layoutInCell="1" allowOverlap="1" wp14:anchorId="1BCEFB69" wp14:editId="6E8FA06B">
            <wp:simplePos x="0" y="0"/>
            <wp:positionH relativeFrom="margin">
              <wp:posOffset>5127625</wp:posOffset>
            </wp:positionH>
            <wp:positionV relativeFrom="margin">
              <wp:posOffset>78105</wp:posOffset>
            </wp:positionV>
            <wp:extent cx="1089660" cy="2238375"/>
            <wp:effectExtent l="0" t="0" r="0" b="9525"/>
            <wp:wrapSquare wrapText="bothSides"/>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89660" cy="2238375"/>
                    </a:xfrm>
                    <a:prstGeom prst="rect">
                      <a:avLst/>
                    </a:prstGeom>
                    <a:noFill/>
                  </pic:spPr>
                </pic:pic>
              </a:graphicData>
            </a:graphic>
            <wp14:sizeRelH relativeFrom="margin">
              <wp14:pctWidth>0</wp14:pctWidth>
            </wp14:sizeRelH>
            <wp14:sizeRelV relativeFrom="margin">
              <wp14:pctHeight>0</wp14:pctHeight>
            </wp14:sizeRelV>
          </wp:anchor>
        </w:drawing>
      </w:r>
      <w:r w:rsidRPr="0059502B">
        <w:rPr>
          <w:sz w:val="28"/>
          <w:szCs w:val="28"/>
        </w:rPr>
        <w:t>На границу раздела под углом а падает продольная волна 1, которая трансформируется в проходящие и отраженные 2 продольные и поперечные волны причем угол преломления Впр продольной волны 3больше угла Впо п преломления поперечной волны 4. Увеличивая угол а, можно достичь такого положения, что проходящая продольная волна будет распространяться только по поверхности и во второй среде будут распространяться лишь поперечные волны. Практически описанная трансформация волн достигается применением призматического преобразователя, который состоит из преломляющей призмы и излучателя.</w:t>
      </w:r>
    </w:p>
    <w:p w:rsidR="00EB2A7D" w:rsidRPr="0059502B" w:rsidRDefault="00EB2A7D" w:rsidP="0059502B">
      <w:pPr>
        <w:pStyle w:val="a0"/>
        <w:spacing w:line="360" w:lineRule="auto"/>
        <w:ind w:firstLine="680"/>
        <w:jc w:val="both"/>
        <w:rPr>
          <w:sz w:val="28"/>
          <w:szCs w:val="28"/>
        </w:rPr>
      </w:pPr>
      <w:r w:rsidRPr="0059502B">
        <w:rPr>
          <w:sz w:val="28"/>
          <w:szCs w:val="28"/>
        </w:rPr>
        <w:t>Применительно к металлическим конструкциям с помощью ультразвука осуществляется контроль дефектов в металле и контроль качества швов. При контроле качества сварных швов обнаруживаются шлаковые включения, газовые поры, трещины и непровары.</w:t>
      </w:r>
    </w:p>
    <w:p w:rsidR="00EB2A7D" w:rsidRPr="0059502B" w:rsidRDefault="00EB2A7D" w:rsidP="0059502B">
      <w:pPr>
        <w:pStyle w:val="a0"/>
        <w:spacing w:line="360" w:lineRule="auto"/>
        <w:ind w:firstLine="680"/>
        <w:jc w:val="both"/>
        <w:rPr>
          <w:sz w:val="28"/>
          <w:szCs w:val="28"/>
        </w:rPr>
      </w:pPr>
      <w:r w:rsidRPr="0059502B">
        <w:rPr>
          <w:sz w:val="28"/>
          <w:szCs w:val="28"/>
        </w:rPr>
        <w:lastRenderedPageBreak/>
        <w:t>Ультразвуковой контроль является единственным методом, позволяющим выявлять в тавровых и нахлесточных соединениях внутренние трещины с раскрытием менее 0,2 мм и непровары в корне шва. При контроле сварных швов необходимо пользоваться эталонами – предварительно сваренными фрагментами соединений с искусственно сделанными дефектами. Отражение (эхометод) или ослабление (теневой метод) сигнала при наличии дефекта в конструкции сравнивается с эталонным.</w:t>
      </w:r>
    </w:p>
    <w:p w:rsidR="00EB2A7D" w:rsidRPr="0059502B" w:rsidRDefault="00EB2A7D" w:rsidP="0059502B">
      <w:pPr>
        <w:pStyle w:val="a0"/>
        <w:spacing w:line="360" w:lineRule="auto"/>
        <w:ind w:firstLine="680"/>
        <w:jc w:val="both"/>
        <w:rPr>
          <w:sz w:val="28"/>
          <w:szCs w:val="28"/>
        </w:rPr>
      </w:pPr>
      <w:r w:rsidRPr="0059502B">
        <w:rPr>
          <w:sz w:val="28"/>
          <w:szCs w:val="28"/>
        </w:rPr>
        <w:t>Применительно к испытанию бетона ультразвуковой импульсный метод позволяет не только проводить дефектоскопию изделий, но и определять физико-механические характеристики бетонов. Так как бетон является неоднородным материалом, то при его дефектоскопии возможно выявить лишь дефекты, размеры которых превышают характерный размер заполнителя.</w:t>
      </w:r>
    </w:p>
    <w:p w:rsidR="00EB2A7D" w:rsidRPr="0059502B" w:rsidRDefault="00EB2A7D" w:rsidP="0059502B">
      <w:pPr>
        <w:pStyle w:val="a0"/>
        <w:spacing w:line="360" w:lineRule="auto"/>
        <w:ind w:firstLine="680"/>
        <w:jc w:val="both"/>
        <w:rPr>
          <w:sz w:val="28"/>
          <w:szCs w:val="28"/>
        </w:rPr>
      </w:pPr>
      <w:r w:rsidRPr="0059502B">
        <w:rPr>
          <w:noProof/>
          <w:sz w:val="28"/>
          <w:szCs w:val="28"/>
        </w:rPr>
        <w:drawing>
          <wp:anchor distT="0" distB="0" distL="114300" distR="114300" simplePos="0" relativeHeight="251658752" behindDoc="0" locked="0" layoutInCell="1" allowOverlap="1" wp14:anchorId="170A0855" wp14:editId="76EE683D">
            <wp:simplePos x="0" y="0"/>
            <wp:positionH relativeFrom="margin">
              <wp:align>right</wp:align>
            </wp:positionH>
            <wp:positionV relativeFrom="margin">
              <wp:posOffset>8279130</wp:posOffset>
            </wp:positionV>
            <wp:extent cx="1028700" cy="1142365"/>
            <wp:effectExtent l="0" t="0" r="0" b="635"/>
            <wp:wrapSquare wrapText="bothSides"/>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28700" cy="1142365"/>
                    </a:xfrm>
                    <a:prstGeom prst="rect">
                      <a:avLst/>
                    </a:prstGeom>
                    <a:noFill/>
                  </pic:spPr>
                </pic:pic>
              </a:graphicData>
            </a:graphic>
            <wp14:sizeRelH relativeFrom="margin">
              <wp14:pctWidth>0</wp14:pctWidth>
            </wp14:sizeRelH>
            <wp14:sizeRelV relativeFrom="margin">
              <wp14:pctHeight>0</wp14:pctHeight>
            </wp14:sizeRelV>
          </wp:anchor>
        </w:drawing>
      </w:r>
      <w:r w:rsidRPr="0059502B">
        <w:rPr>
          <w:sz w:val="28"/>
          <w:szCs w:val="28"/>
        </w:rPr>
        <w:t>Наибольшее распространение получили два метода импульсной ультразвуковой дефектоскопии бетона:</w:t>
      </w:r>
    </w:p>
    <w:p w:rsidR="00EB2A7D" w:rsidRPr="0059502B" w:rsidRDefault="00EB2A7D" w:rsidP="0059502B">
      <w:pPr>
        <w:pStyle w:val="a0"/>
        <w:spacing w:line="360" w:lineRule="auto"/>
        <w:ind w:firstLine="680"/>
        <w:jc w:val="both"/>
        <w:rPr>
          <w:sz w:val="28"/>
          <w:szCs w:val="28"/>
        </w:rPr>
      </w:pPr>
      <w:r w:rsidRPr="0059502B">
        <w:rPr>
          <w:sz w:val="28"/>
          <w:szCs w:val="28"/>
        </w:rPr>
        <w:t>- метод сквозного прозвучивания;</w:t>
      </w:r>
    </w:p>
    <w:p w:rsidR="00EB2A7D" w:rsidRPr="0059502B" w:rsidRDefault="00EB2A7D" w:rsidP="0059502B">
      <w:pPr>
        <w:pStyle w:val="a0"/>
        <w:spacing w:line="360" w:lineRule="auto"/>
        <w:ind w:firstLine="680"/>
        <w:jc w:val="both"/>
        <w:rPr>
          <w:sz w:val="28"/>
          <w:szCs w:val="28"/>
        </w:rPr>
      </w:pPr>
      <w:r w:rsidRPr="0059502B">
        <w:rPr>
          <w:sz w:val="28"/>
          <w:szCs w:val="28"/>
        </w:rPr>
        <w:t>- метод продольного профилирования (метод годографа).</w:t>
      </w:r>
    </w:p>
    <w:p w:rsidR="00EB2A7D" w:rsidRPr="0059502B" w:rsidRDefault="00EB2A7D" w:rsidP="0059502B">
      <w:pPr>
        <w:pStyle w:val="a0"/>
        <w:spacing w:line="360" w:lineRule="auto"/>
        <w:ind w:firstLine="680"/>
        <w:jc w:val="both"/>
        <w:rPr>
          <w:sz w:val="28"/>
          <w:szCs w:val="28"/>
        </w:rPr>
      </w:pPr>
      <w:r w:rsidRPr="0059502B">
        <w:rPr>
          <w:sz w:val="28"/>
          <w:szCs w:val="28"/>
        </w:rPr>
        <w:t>Оба метода основаны на изменении скорости распространения ультразвука на дефектных участках.</w:t>
      </w:r>
    </w:p>
    <w:p w:rsidR="00EB2A7D" w:rsidRPr="0059502B" w:rsidRDefault="00EB2A7D" w:rsidP="0059502B">
      <w:pPr>
        <w:pStyle w:val="a0"/>
        <w:spacing w:line="360" w:lineRule="auto"/>
        <w:ind w:firstLine="680"/>
        <w:jc w:val="both"/>
        <w:rPr>
          <w:sz w:val="28"/>
          <w:szCs w:val="28"/>
        </w:rPr>
      </w:pPr>
      <w:r w:rsidRPr="0059502B">
        <w:rPr>
          <w:i/>
          <w:sz w:val="28"/>
          <w:szCs w:val="28"/>
        </w:rPr>
        <w:t>Резонансный метод</w:t>
      </w:r>
      <w:r w:rsidRPr="0059502B">
        <w:rPr>
          <w:sz w:val="28"/>
          <w:szCs w:val="28"/>
        </w:rPr>
        <w:t xml:space="preserve"> связан с воздействием на конструкции с изменяющейся частотой. При проведении резонансных испытаний используют образцы: призмы размером 20х20х80; 15х15х60; 10х10х40; 7,07х7,07х28,3 см, а также цилиндры диаметром 15; 7,14 см при высоте образца соответственно 60 и 28,56 см. Проведенные при этом испытания позволяют определить динамические модули упругости и сдвига.</w:t>
      </w:r>
    </w:p>
    <w:p w:rsidR="00EB2A7D" w:rsidRPr="0059502B" w:rsidRDefault="00EB2A7D" w:rsidP="0059502B">
      <w:pPr>
        <w:pStyle w:val="a0"/>
        <w:spacing w:line="360" w:lineRule="auto"/>
        <w:ind w:firstLine="680"/>
        <w:jc w:val="both"/>
        <w:rPr>
          <w:sz w:val="28"/>
          <w:szCs w:val="28"/>
        </w:rPr>
      </w:pPr>
      <w:r w:rsidRPr="0059502B">
        <w:rPr>
          <w:i/>
          <w:sz w:val="28"/>
          <w:szCs w:val="28"/>
        </w:rPr>
        <w:t>Импедансный метод</w:t>
      </w:r>
      <w:r w:rsidRPr="0059502B">
        <w:rPr>
          <w:sz w:val="28"/>
          <w:szCs w:val="28"/>
        </w:rPr>
        <w:t xml:space="preserve"> основан на регистрации величины акустического импеданса участка контролируемого изделия. Изменение </w:t>
      </w:r>
      <w:r w:rsidRPr="0059502B">
        <w:rPr>
          <w:sz w:val="28"/>
          <w:szCs w:val="28"/>
        </w:rPr>
        <w:lastRenderedPageBreak/>
        <w:t>входного импеданса может быть обнаружено по изменению амплитуды или фазы силы, действующей на датчик, возбуждающий в изделии упругие колебания.</w:t>
      </w:r>
    </w:p>
    <w:p w:rsidR="00EB2A7D" w:rsidRPr="0059502B" w:rsidRDefault="00EB2A7D" w:rsidP="0059502B">
      <w:pPr>
        <w:pStyle w:val="a0"/>
        <w:spacing w:line="360" w:lineRule="auto"/>
        <w:ind w:firstLine="680"/>
        <w:jc w:val="both"/>
        <w:rPr>
          <w:sz w:val="28"/>
          <w:szCs w:val="28"/>
        </w:rPr>
      </w:pPr>
      <w:r w:rsidRPr="0059502B">
        <w:rPr>
          <w:i/>
          <w:sz w:val="28"/>
          <w:szCs w:val="28"/>
        </w:rPr>
        <w:t>Метод акустической эмиссии</w:t>
      </w:r>
      <w:r w:rsidRPr="0059502B">
        <w:rPr>
          <w:sz w:val="28"/>
          <w:szCs w:val="28"/>
        </w:rPr>
        <w:t xml:space="preserve"> основан на регистрации акустических волн в твердых телах при пластическом деформировании и при возникновении трещин. Регистрируя скорость движения волн эмиссии, можно обнаружить опасные дефекты и прогнозировать работоспособность элементов конструкций: зон концентрации напряжений в металлических конструкциях, эволюцию развития трещин в железобетонных конструкциях, появление расслоев в клееных деревянных конструкциях и т.д.</w:t>
      </w:r>
    </w:p>
    <w:p w:rsidR="00EB2A7D" w:rsidRPr="0059502B" w:rsidRDefault="00EB2A7D" w:rsidP="0059502B">
      <w:pPr>
        <w:pStyle w:val="a0"/>
        <w:spacing w:line="360" w:lineRule="auto"/>
        <w:ind w:firstLine="680"/>
        <w:jc w:val="both"/>
        <w:rPr>
          <w:sz w:val="28"/>
          <w:szCs w:val="28"/>
        </w:rPr>
      </w:pPr>
      <w:r w:rsidRPr="0059502B">
        <w:rPr>
          <w:sz w:val="28"/>
          <w:szCs w:val="28"/>
        </w:rPr>
        <w:t xml:space="preserve">При изучении основных проблем, связанных с применением ультразвука для дефектоскопии строительных конструкций и определения физико-механических свойств материала, необходимо остановиться еще на одном методе испытаний – </w:t>
      </w:r>
      <w:r w:rsidRPr="0059502B">
        <w:rPr>
          <w:i/>
          <w:sz w:val="28"/>
          <w:szCs w:val="28"/>
        </w:rPr>
        <w:t>импульсном</w:t>
      </w:r>
      <w:r w:rsidRPr="0059502B">
        <w:rPr>
          <w:sz w:val="28"/>
          <w:szCs w:val="28"/>
        </w:rPr>
        <w:t>.</w:t>
      </w:r>
    </w:p>
    <w:p w:rsidR="00EB2A7D" w:rsidRPr="0059502B" w:rsidRDefault="00EB2A7D" w:rsidP="0059502B">
      <w:pPr>
        <w:pStyle w:val="a0"/>
        <w:spacing w:line="360" w:lineRule="auto"/>
        <w:ind w:firstLine="680"/>
        <w:jc w:val="both"/>
        <w:rPr>
          <w:sz w:val="28"/>
          <w:szCs w:val="28"/>
        </w:rPr>
      </w:pPr>
      <w:r w:rsidRPr="0059502B">
        <w:rPr>
          <w:sz w:val="28"/>
          <w:szCs w:val="28"/>
        </w:rPr>
        <w:t>При испытании массивных конструкций применение ультразвука оказывается неэффективным в связи с затуханием волн при прохождении среды, однако, если использовать звуковой диапазон, характеризуемый большей длиной волны, то можно добиться определенного эффекта.</w:t>
      </w:r>
    </w:p>
    <w:p w:rsidR="00EB2A7D" w:rsidRPr="0059502B" w:rsidRDefault="00EB2A7D" w:rsidP="0059502B">
      <w:pPr>
        <w:pStyle w:val="a0"/>
        <w:spacing w:line="360" w:lineRule="auto"/>
        <w:ind w:firstLine="680"/>
        <w:jc w:val="both"/>
        <w:rPr>
          <w:sz w:val="28"/>
          <w:szCs w:val="28"/>
        </w:rPr>
      </w:pPr>
      <w:r w:rsidRPr="0059502B">
        <w:rPr>
          <w:sz w:val="28"/>
          <w:szCs w:val="28"/>
        </w:rPr>
        <w:t xml:space="preserve">При </w:t>
      </w:r>
      <w:r w:rsidRPr="0059502B">
        <w:rPr>
          <w:i/>
          <w:sz w:val="28"/>
          <w:szCs w:val="28"/>
        </w:rPr>
        <w:t>ударном методе</w:t>
      </w:r>
      <w:r w:rsidRPr="0059502B">
        <w:rPr>
          <w:sz w:val="28"/>
          <w:szCs w:val="28"/>
        </w:rPr>
        <w:t xml:space="preserve"> возмущения возбуждаются механическим ударом по изделию, и исследуется распространение волн напряжений в среде.</w:t>
      </w:r>
    </w:p>
    <w:p w:rsidR="00EB2A7D" w:rsidRPr="0059502B" w:rsidRDefault="00EB2A7D" w:rsidP="0059502B">
      <w:pPr>
        <w:pStyle w:val="a0"/>
        <w:spacing w:line="360" w:lineRule="auto"/>
        <w:ind w:firstLine="680"/>
        <w:jc w:val="center"/>
        <w:rPr>
          <w:b/>
          <w:sz w:val="28"/>
          <w:szCs w:val="28"/>
        </w:rPr>
      </w:pPr>
      <w:r w:rsidRPr="0059502B">
        <w:rPr>
          <w:b/>
          <w:sz w:val="28"/>
          <w:szCs w:val="28"/>
        </w:rPr>
        <w:t>1.2 Прибор «ПУЛЬСАР-2.1»</w:t>
      </w:r>
    </w:p>
    <w:p w:rsidR="00EB2A7D" w:rsidRPr="0059502B" w:rsidRDefault="00EB2A7D" w:rsidP="0059502B">
      <w:pPr>
        <w:pStyle w:val="a0"/>
        <w:spacing w:line="360" w:lineRule="auto"/>
        <w:ind w:firstLine="680"/>
        <w:jc w:val="both"/>
        <w:rPr>
          <w:i/>
          <w:sz w:val="28"/>
          <w:szCs w:val="28"/>
        </w:rPr>
      </w:pPr>
      <w:r w:rsidRPr="0059502B">
        <w:rPr>
          <w:i/>
          <w:sz w:val="28"/>
          <w:szCs w:val="28"/>
        </w:rPr>
        <w:t>Основные области применения</w:t>
      </w:r>
    </w:p>
    <w:p w:rsidR="00EB2A7D" w:rsidRPr="0059502B" w:rsidRDefault="00EB2A7D" w:rsidP="0059502B">
      <w:pPr>
        <w:pStyle w:val="a0"/>
        <w:spacing w:line="360" w:lineRule="auto"/>
        <w:ind w:firstLine="680"/>
        <w:jc w:val="both"/>
        <w:rPr>
          <w:sz w:val="28"/>
          <w:szCs w:val="28"/>
        </w:rPr>
      </w:pPr>
      <w:r w:rsidRPr="0059502B">
        <w:rPr>
          <w:sz w:val="28"/>
          <w:szCs w:val="28"/>
        </w:rPr>
        <w:t>Ультразвуковой прибор для контроля прочности «ПУЛЬСАР-2.1» (рис.1) предназначен для:</w:t>
      </w:r>
    </w:p>
    <w:p w:rsidR="00EB2A7D" w:rsidRPr="0059502B" w:rsidRDefault="00EB2A7D" w:rsidP="0059502B">
      <w:pPr>
        <w:pStyle w:val="a0"/>
        <w:spacing w:line="360" w:lineRule="auto"/>
        <w:ind w:firstLine="680"/>
        <w:jc w:val="both"/>
        <w:rPr>
          <w:sz w:val="28"/>
          <w:szCs w:val="28"/>
        </w:rPr>
      </w:pPr>
      <w:r w:rsidRPr="0059502B">
        <w:rPr>
          <w:sz w:val="28"/>
          <w:szCs w:val="28"/>
        </w:rPr>
        <w:t xml:space="preserve">- контроля прочности, однородности и класса бетона (ГОСТ 17624, Методические рекомендации МДС 62-2.01), кирпича (ГОСТ 24332) и других </w:t>
      </w:r>
      <w:r w:rsidRPr="0059502B">
        <w:rPr>
          <w:sz w:val="28"/>
          <w:szCs w:val="28"/>
        </w:rPr>
        <w:lastRenderedPageBreak/>
        <w:t>материалов на основании измерения в них времени и скорости распространения ультразвука;</w:t>
      </w:r>
    </w:p>
    <w:p w:rsidR="00EB2A7D" w:rsidRPr="0059502B" w:rsidRDefault="00EB2A7D" w:rsidP="0059502B">
      <w:pPr>
        <w:pStyle w:val="a0"/>
        <w:spacing w:line="360" w:lineRule="auto"/>
        <w:ind w:firstLine="680"/>
        <w:jc w:val="both"/>
        <w:rPr>
          <w:sz w:val="28"/>
          <w:szCs w:val="28"/>
        </w:rPr>
      </w:pPr>
      <w:r w:rsidRPr="0059502B">
        <w:rPr>
          <w:sz w:val="28"/>
          <w:szCs w:val="28"/>
        </w:rPr>
        <w:t>- обнаружения пустот, трещин и других дефектов, при технологическом контроле и обследовании объектов, измерение глубины поверхностных трещин;</w:t>
      </w:r>
    </w:p>
    <w:p w:rsidR="00EB2A7D" w:rsidRPr="0059502B" w:rsidRDefault="00EB2A7D" w:rsidP="0059502B">
      <w:pPr>
        <w:pStyle w:val="a0"/>
        <w:spacing w:line="360" w:lineRule="auto"/>
        <w:ind w:firstLine="680"/>
        <w:jc w:val="both"/>
        <w:rPr>
          <w:sz w:val="28"/>
          <w:szCs w:val="28"/>
        </w:rPr>
      </w:pPr>
      <w:r w:rsidRPr="0059502B">
        <w:rPr>
          <w:sz w:val="28"/>
          <w:szCs w:val="28"/>
        </w:rPr>
        <w:t>- оценки степени зрелости бетона при монолитном бетонировании;</w:t>
      </w:r>
    </w:p>
    <w:p w:rsidR="00EB2A7D" w:rsidRPr="0059502B" w:rsidRDefault="00EB2A7D" w:rsidP="0059502B">
      <w:pPr>
        <w:pStyle w:val="a0"/>
        <w:spacing w:line="360" w:lineRule="auto"/>
        <w:ind w:firstLine="680"/>
        <w:jc w:val="both"/>
        <w:rPr>
          <w:sz w:val="28"/>
          <w:szCs w:val="28"/>
        </w:rPr>
      </w:pPr>
      <w:r w:rsidRPr="0059502B">
        <w:rPr>
          <w:sz w:val="28"/>
          <w:szCs w:val="28"/>
        </w:rPr>
        <w:t>- определения плотности и модуля упругости материалов, звукового индекса абразивов;</w:t>
      </w:r>
    </w:p>
    <w:p w:rsidR="00EB2A7D" w:rsidRPr="0059502B" w:rsidRDefault="00EB2A7D" w:rsidP="0059502B">
      <w:pPr>
        <w:pStyle w:val="a0"/>
        <w:spacing w:line="360" w:lineRule="auto"/>
        <w:ind w:firstLine="680"/>
        <w:jc w:val="both"/>
        <w:rPr>
          <w:sz w:val="28"/>
          <w:szCs w:val="28"/>
        </w:rPr>
      </w:pPr>
      <w:r w:rsidRPr="0059502B">
        <w:rPr>
          <w:sz w:val="28"/>
          <w:szCs w:val="28"/>
        </w:rPr>
        <w:t>- оценки пористости, трещиноватости и анизотропии материалов.</w:t>
      </w:r>
    </w:p>
    <w:p w:rsidR="00EB2A7D" w:rsidRPr="0059502B" w:rsidRDefault="00EB2A7D" w:rsidP="0059502B">
      <w:pPr>
        <w:pStyle w:val="a0"/>
        <w:spacing w:line="360" w:lineRule="auto"/>
        <w:ind w:firstLine="680"/>
        <w:jc w:val="both"/>
        <w:rPr>
          <w:sz w:val="28"/>
          <w:szCs w:val="28"/>
        </w:rPr>
      </w:pPr>
    </w:p>
    <w:p w:rsidR="00EB2A7D" w:rsidRPr="0059502B" w:rsidRDefault="00EB2A7D" w:rsidP="0059502B">
      <w:pPr>
        <w:pStyle w:val="a0"/>
        <w:spacing w:line="360" w:lineRule="auto"/>
        <w:ind w:firstLine="680"/>
        <w:jc w:val="center"/>
        <w:rPr>
          <w:sz w:val="28"/>
          <w:szCs w:val="28"/>
        </w:rPr>
      </w:pPr>
      <w:r w:rsidRPr="0059502B">
        <w:rPr>
          <w:noProof/>
          <w:sz w:val="28"/>
          <w:szCs w:val="28"/>
        </w:rPr>
        <w:drawing>
          <wp:inline distT="0" distB="0" distL="0" distR="0" wp14:anchorId="3321D151" wp14:editId="3367CC4B">
            <wp:extent cx="1767073" cy="1767073"/>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69716" cy="1769716"/>
                    </a:xfrm>
                    <a:prstGeom prst="rect">
                      <a:avLst/>
                    </a:prstGeom>
                    <a:noFill/>
                  </pic:spPr>
                </pic:pic>
              </a:graphicData>
            </a:graphic>
          </wp:inline>
        </w:drawing>
      </w:r>
    </w:p>
    <w:p w:rsidR="00EB2A7D" w:rsidRPr="0059502B" w:rsidRDefault="00EB2A7D" w:rsidP="0059502B">
      <w:pPr>
        <w:pStyle w:val="a0"/>
        <w:spacing w:line="360" w:lineRule="auto"/>
        <w:ind w:firstLine="680"/>
        <w:jc w:val="center"/>
        <w:rPr>
          <w:sz w:val="28"/>
          <w:szCs w:val="28"/>
        </w:rPr>
      </w:pPr>
      <w:r w:rsidRPr="0059502B">
        <w:rPr>
          <w:sz w:val="28"/>
          <w:szCs w:val="28"/>
        </w:rPr>
        <w:t>Рис.1. Ультразвуковой прибор «Пульсар-2.1»</w:t>
      </w:r>
    </w:p>
    <w:p w:rsidR="00EB2A7D" w:rsidRPr="0059502B" w:rsidRDefault="00EB2A7D" w:rsidP="0059502B">
      <w:pPr>
        <w:pStyle w:val="a0"/>
        <w:spacing w:line="360" w:lineRule="auto"/>
        <w:ind w:firstLine="680"/>
        <w:jc w:val="both"/>
        <w:rPr>
          <w:i/>
          <w:sz w:val="28"/>
          <w:szCs w:val="28"/>
        </w:rPr>
      </w:pPr>
      <w:r w:rsidRPr="0059502B">
        <w:rPr>
          <w:i/>
          <w:sz w:val="28"/>
          <w:szCs w:val="28"/>
        </w:rPr>
        <w:t>Устройство прибора</w:t>
      </w:r>
    </w:p>
    <w:p w:rsidR="00EB2A7D" w:rsidRPr="0059502B" w:rsidRDefault="00EB2A7D" w:rsidP="0059502B">
      <w:pPr>
        <w:pStyle w:val="a0"/>
        <w:spacing w:line="360" w:lineRule="auto"/>
        <w:ind w:firstLine="680"/>
        <w:jc w:val="both"/>
        <w:rPr>
          <w:sz w:val="28"/>
          <w:szCs w:val="28"/>
        </w:rPr>
      </w:pPr>
      <w:r w:rsidRPr="0059502B">
        <w:rPr>
          <w:sz w:val="28"/>
          <w:szCs w:val="28"/>
        </w:rPr>
        <w:t>Прибор состоит из электронного блока и ультразвуковых преобразователей – раздельных или объединенных в датчик поверхностного прозвучивания (датчик поверхностного прозвучивания в сборе). На лицевой панели электронного блока расположены 12-ти клавишная клавиатура и графический дисплей. В верхней торцевой части корпуса установлены разъёмы для подключения датчика поверхностного прозвучивания или отдельных УЗ преобразователей для сквозного прозвучивания. На правой торцевой части прибора расположен разъем USB интерфейса. Доступ к аккумуляторам осуществляется через крышку батарейного отсека на нижней стенке корпуса.</w:t>
      </w:r>
    </w:p>
    <w:p w:rsidR="00EB2A7D" w:rsidRPr="0059502B" w:rsidRDefault="00EB2A7D" w:rsidP="0059502B">
      <w:pPr>
        <w:pStyle w:val="a0"/>
        <w:spacing w:line="360" w:lineRule="auto"/>
        <w:ind w:firstLine="680"/>
        <w:jc w:val="both"/>
        <w:rPr>
          <w:i/>
          <w:sz w:val="28"/>
          <w:szCs w:val="28"/>
        </w:rPr>
      </w:pPr>
      <w:r w:rsidRPr="0059502B">
        <w:rPr>
          <w:i/>
          <w:sz w:val="28"/>
          <w:szCs w:val="28"/>
        </w:rPr>
        <w:lastRenderedPageBreak/>
        <w:t>Принцип работы</w:t>
      </w:r>
    </w:p>
    <w:p w:rsidR="00EB2A7D" w:rsidRPr="0059502B" w:rsidRDefault="00EB2A7D" w:rsidP="0059502B">
      <w:pPr>
        <w:pStyle w:val="a0"/>
        <w:spacing w:line="360" w:lineRule="auto"/>
        <w:ind w:firstLine="680"/>
        <w:jc w:val="both"/>
        <w:rPr>
          <w:sz w:val="28"/>
          <w:szCs w:val="28"/>
        </w:rPr>
      </w:pPr>
      <w:r w:rsidRPr="0059502B">
        <w:rPr>
          <w:noProof/>
          <w:sz w:val="28"/>
          <w:szCs w:val="28"/>
        </w:rPr>
        <w:drawing>
          <wp:anchor distT="0" distB="0" distL="114300" distR="114300" simplePos="0" relativeHeight="251661824" behindDoc="0" locked="0" layoutInCell="1" allowOverlap="1" wp14:anchorId="3015381B" wp14:editId="39163C00">
            <wp:simplePos x="0" y="0"/>
            <wp:positionH relativeFrom="margin">
              <wp:posOffset>3950970</wp:posOffset>
            </wp:positionH>
            <wp:positionV relativeFrom="margin">
              <wp:posOffset>1903730</wp:posOffset>
            </wp:positionV>
            <wp:extent cx="2135505" cy="1602740"/>
            <wp:effectExtent l="0" t="0" r="0" b="0"/>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35505" cy="1602740"/>
                    </a:xfrm>
                    <a:prstGeom prst="rect">
                      <a:avLst/>
                    </a:prstGeom>
                    <a:noFill/>
                  </pic:spPr>
                </pic:pic>
              </a:graphicData>
            </a:graphic>
            <wp14:sizeRelH relativeFrom="margin">
              <wp14:pctWidth>0</wp14:pctWidth>
            </wp14:sizeRelH>
            <wp14:sizeRelV relativeFrom="margin">
              <wp14:pctHeight>0</wp14:pctHeight>
            </wp14:sizeRelV>
          </wp:anchor>
        </w:drawing>
      </w:r>
      <w:r w:rsidRPr="0059502B">
        <w:rPr>
          <w:sz w:val="28"/>
          <w:szCs w:val="28"/>
        </w:rPr>
        <w:t>Работа прибора основана на измерении времени и скорости прохождения ультразвукового импульса в материале изделия от излучателя к приемнику. Скорость ультразвука вычисляется делением расстояния между излучателем и приемником на измеренное время. Для повышения достоверности в каждом измерительном цикле автоматически выполняется 6 измерений и результат формируется путем их статистической обработки с отбраковкой выбросов. Оператор выполняет серию измерений (задается в серии от 1 до 10 измерений), которая также подвергается математической обработке с отбраковкой выбросов и определением среднего значения, коэффициента вариации, коэффициента неоднородности.</w:t>
      </w:r>
    </w:p>
    <w:p w:rsidR="00EB2A7D" w:rsidRPr="0059502B" w:rsidRDefault="00EB2A7D" w:rsidP="0059502B">
      <w:pPr>
        <w:pStyle w:val="a0"/>
        <w:spacing w:line="360" w:lineRule="auto"/>
        <w:ind w:firstLine="680"/>
        <w:jc w:val="both"/>
        <w:rPr>
          <w:sz w:val="28"/>
          <w:szCs w:val="28"/>
        </w:rPr>
      </w:pPr>
      <w:r w:rsidRPr="0059502B">
        <w:rPr>
          <w:noProof/>
          <w:sz w:val="28"/>
          <w:szCs w:val="28"/>
        </w:rPr>
        <w:drawing>
          <wp:anchor distT="0" distB="0" distL="114300" distR="114300" simplePos="0" relativeHeight="251664896" behindDoc="0" locked="0" layoutInCell="1" allowOverlap="1" wp14:anchorId="25089DD3" wp14:editId="569B689D">
            <wp:simplePos x="0" y="0"/>
            <wp:positionH relativeFrom="margin">
              <wp:posOffset>0</wp:posOffset>
            </wp:positionH>
            <wp:positionV relativeFrom="margin">
              <wp:posOffset>5929630</wp:posOffset>
            </wp:positionV>
            <wp:extent cx="2148840" cy="1344295"/>
            <wp:effectExtent l="0" t="0" r="0" b="0"/>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48840" cy="1344295"/>
                    </a:xfrm>
                    <a:prstGeom prst="rect">
                      <a:avLst/>
                    </a:prstGeom>
                    <a:noFill/>
                  </pic:spPr>
                </pic:pic>
              </a:graphicData>
            </a:graphic>
            <wp14:sizeRelH relativeFrom="margin">
              <wp14:pctWidth>0</wp14:pctWidth>
            </wp14:sizeRelH>
            <wp14:sizeRelV relativeFrom="margin">
              <wp14:pctHeight>0</wp14:pctHeight>
            </wp14:sizeRelV>
          </wp:anchor>
        </w:drawing>
      </w:r>
      <w:r w:rsidRPr="0059502B">
        <w:rPr>
          <w:sz w:val="28"/>
          <w:szCs w:val="28"/>
        </w:rPr>
        <w:t>Скорость распространения ультразвуковой волны в материале зависит от его плотности и упругости, от наличия дефектов (трещин и пустот), определяющих прочность и качество. Следовательно, прозвучивая элементы изделий, конструкций и сооружений можно получать информацию о:</w:t>
      </w:r>
    </w:p>
    <w:p w:rsidR="00EB2A7D" w:rsidRPr="0059502B" w:rsidRDefault="00EB2A7D" w:rsidP="0059502B">
      <w:pPr>
        <w:pStyle w:val="a0"/>
        <w:spacing w:line="360" w:lineRule="auto"/>
        <w:ind w:firstLine="680"/>
        <w:jc w:val="both"/>
        <w:rPr>
          <w:sz w:val="28"/>
          <w:szCs w:val="28"/>
        </w:rPr>
      </w:pPr>
      <w:r w:rsidRPr="0059502B">
        <w:rPr>
          <w:sz w:val="28"/>
          <w:szCs w:val="28"/>
        </w:rPr>
        <w:t>- прочности и однородности;</w:t>
      </w:r>
    </w:p>
    <w:p w:rsidR="00EB2A7D" w:rsidRPr="0059502B" w:rsidRDefault="00EB2A7D" w:rsidP="0059502B">
      <w:pPr>
        <w:pStyle w:val="a0"/>
        <w:spacing w:line="360" w:lineRule="auto"/>
        <w:ind w:firstLine="680"/>
        <w:jc w:val="both"/>
        <w:rPr>
          <w:sz w:val="28"/>
          <w:szCs w:val="28"/>
        </w:rPr>
      </w:pPr>
      <w:r w:rsidRPr="0059502B">
        <w:rPr>
          <w:sz w:val="28"/>
          <w:szCs w:val="28"/>
        </w:rPr>
        <w:t>- модуле упругости и плотности;</w:t>
      </w:r>
    </w:p>
    <w:p w:rsidR="00EB2A7D" w:rsidRPr="0059502B" w:rsidRDefault="00EB2A7D" w:rsidP="0059502B">
      <w:pPr>
        <w:pStyle w:val="a0"/>
        <w:spacing w:line="360" w:lineRule="auto"/>
        <w:ind w:firstLine="680"/>
        <w:jc w:val="both"/>
        <w:rPr>
          <w:sz w:val="28"/>
          <w:szCs w:val="28"/>
        </w:rPr>
      </w:pPr>
      <w:r w:rsidRPr="0059502B">
        <w:rPr>
          <w:sz w:val="28"/>
          <w:szCs w:val="28"/>
        </w:rPr>
        <w:t>- наличии дефектов и их локализации.</w:t>
      </w:r>
    </w:p>
    <w:p w:rsidR="00EB2A7D" w:rsidRPr="0059502B" w:rsidRDefault="00EB2A7D" w:rsidP="0059502B">
      <w:pPr>
        <w:pStyle w:val="a0"/>
        <w:spacing w:line="360" w:lineRule="auto"/>
        <w:ind w:firstLine="680"/>
        <w:jc w:val="both"/>
        <w:rPr>
          <w:sz w:val="28"/>
          <w:szCs w:val="28"/>
        </w:rPr>
      </w:pPr>
      <w:r w:rsidRPr="0059502B">
        <w:rPr>
          <w:sz w:val="28"/>
          <w:szCs w:val="28"/>
        </w:rPr>
        <w:t>Прибор осуществляет запись принимаемых УЗ импульсов, имеет встроенные цифровые и аналоговые фильтры, улучшающие соотношение «сигнал-помеха». Пользователь имеет возможность вручную изменять усиление измерительного тракта.</w:t>
      </w:r>
    </w:p>
    <w:p w:rsidR="00EB2A7D" w:rsidRPr="0059502B" w:rsidRDefault="00EB2A7D" w:rsidP="0059502B">
      <w:pPr>
        <w:pStyle w:val="a0"/>
        <w:spacing w:line="360" w:lineRule="auto"/>
        <w:ind w:firstLine="680"/>
        <w:jc w:val="both"/>
        <w:rPr>
          <w:i/>
          <w:sz w:val="28"/>
          <w:szCs w:val="28"/>
        </w:rPr>
      </w:pPr>
      <w:r w:rsidRPr="0059502B">
        <w:rPr>
          <w:i/>
          <w:sz w:val="28"/>
          <w:szCs w:val="28"/>
        </w:rPr>
        <w:t>Технические характеристики прибора «Пульсар-2.1»:</w:t>
      </w:r>
    </w:p>
    <w:tbl>
      <w:tblPr>
        <w:tblStyle w:val="afc"/>
        <w:tblW w:w="0" w:type="auto"/>
        <w:tblInd w:w="720" w:type="dxa"/>
        <w:tblLook w:val="04A0" w:firstRow="1" w:lastRow="0" w:firstColumn="1" w:lastColumn="0" w:noHBand="0" w:noVBand="1"/>
      </w:tblPr>
      <w:tblGrid>
        <w:gridCol w:w="7213"/>
        <w:gridCol w:w="1803"/>
      </w:tblGrid>
      <w:tr w:rsidR="00EB2A7D" w:rsidRPr="0059502B" w:rsidTr="00FF7B29">
        <w:tc>
          <w:tcPr>
            <w:tcW w:w="7213" w:type="dxa"/>
          </w:tcPr>
          <w:p w:rsidR="00EB2A7D" w:rsidRPr="0059502B" w:rsidRDefault="00EB2A7D" w:rsidP="0059502B">
            <w:pPr>
              <w:pStyle w:val="a0"/>
              <w:spacing w:before="6" w:line="360" w:lineRule="auto"/>
              <w:jc w:val="both"/>
              <w:rPr>
                <w:sz w:val="28"/>
                <w:szCs w:val="28"/>
              </w:rPr>
            </w:pPr>
            <w:r w:rsidRPr="0059502B">
              <w:rPr>
                <w:sz w:val="28"/>
                <w:szCs w:val="28"/>
              </w:rPr>
              <w:lastRenderedPageBreak/>
              <w:t>Диапазон измерения/показаний времени, мкс</w:t>
            </w:r>
          </w:p>
        </w:tc>
        <w:tc>
          <w:tcPr>
            <w:tcW w:w="1803" w:type="dxa"/>
            <w:vAlign w:val="center"/>
          </w:tcPr>
          <w:p w:rsidR="00EB2A7D" w:rsidRPr="0059502B" w:rsidRDefault="00EB2A7D" w:rsidP="0059502B">
            <w:pPr>
              <w:pStyle w:val="a0"/>
              <w:spacing w:before="6" w:line="360" w:lineRule="auto"/>
              <w:jc w:val="right"/>
              <w:rPr>
                <w:sz w:val="28"/>
                <w:szCs w:val="28"/>
              </w:rPr>
            </w:pPr>
            <w:r w:rsidRPr="0059502B">
              <w:rPr>
                <w:sz w:val="28"/>
                <w:szCs w:val="28"/>
              </w:rPr>
              <w:t>10...100</w:t>
            </w:r>
          </w:p>
          <w:p w:rsidR="00EB2A7D" w:rsidRPr="0059502B" w:rsidRDefault="00EB2A7D" w:rsidP="0059502B">
            <w:pPr>
              <w:pStyle w:val="a0"/>
              <w:spacing w:before="6" w:line="360" w:lineRule="auto"/>
              <w:jc w:val="right"/>
              <w:rPr>
                <w:sz w:val="28"/>
                <w:szCs w:val="28"/>
              </w:rPr>
            </w:pPr>
            <w:r w:rsidRPr="0059502B">
              <w:rPr>
                <w:sz w:val="28"/>
                <w:szCs w:val="28"/>
              </w:rPr>
              <w:t>10...20000</w:t>
            </w:r>
          </w:p>
        </w:tc>
      </w:tr>
      <w:tr w:rsidR="00EB2A7D" w:rsidRPr="0059502B" w:rsidTr="00FF7B29">
        <w:tc>
          <w:tcPr>
            <w:tcW w:w="7213" w:type="dxa"/>
          </w:tcPr>
          <w:p w:rsidR="00EB2A7D" w:rsidRPr="0059502B" w:rsidRDefault="00EB2A7D" w:rsidP="0059502B">
            <w:pPr>
              <w:pStyle w:val="a0"/>
              <w:spacing w:before="6" w:line="360" w:lineRule="auto"/>
              <w:jc w:val="both"/>
              <w:rPr>
                <w:sz w:val="28"/>
                <w:szCs w:val="28"/>
              </w:rPr>
            </w:pPr>
            <w:r w:rsidRPr="0059502B">
              <w:rPr>
                <w:sz w:val="28"/>
                <w:szCs w:val="28"/>
              </w:rPr>
              <w:t>Разрешающая способность, мкс</w:t>
            </w:r>
          </w:p>
        </w:tc>
        <w:tc>
          <w:tcPr>
            <w:tcW w:w="1803" w:type="dxa"/>
            <w:vAlign w:val="center"/>
          </w:tcPr>
          <w:p w:rsidR="00EB2A7D" w:rsidRPr="0059502B" w:rsidRDefault="00EB2A7D" w:rsidP="0059502B">
            <w:pPr>
              <w:pStyle w:val="a0"/>
              <w:spacing w:before="6" w:line="360" w:lineRule="auto"/>
              <w:jc w:val="right"/>
              <w:rPr>
                <w:sz w:val="28"/>
                <w:szCs w:val="28"/>
              </w:rPr>
            </w:pPr>
            <w:r w:rsidRPr="0059502B">
              <w:rPr>
                <w:sz w:val="28"/>
                <w:szCs w:val="28"/>
              </w:rPr>
              <w:t>0,05</w:t>
            </w:r>
          </w:p>
        </w:tc>
      </w:tr>
      <w:tr w:rsidR="00EB2A7D" w:rsidRPr="0059502B" w:rsidTr="00FF7B29">
        <w:tc>
          <w:tcPr>
            <w:tcW w:w="7213" w:type="dxa"/>
          </w:tcPr>
          <w:p w:rsidR="00EB2A7D" w:rsidRPr="0059502B" w:rsidRDefault="00EB2A7D" w:rsidP="0059502B">
            <w:pPr>
              <w:pStyle w:val="a0"/>
              <w:spacing w:before="6" w:line="360" w:lineRule="auto"/>
              <w:jc w:val="both"/>
              <w:rPr>
                <w:sz w:val="28"/>
                <w:szCs w:val="28"/>
              </w:rPr>
            </w:pPr>
            <w:r w:rsidRPr="0059502B">
              <w:rPr>
                <w:sz w:val="28"/>
                <w:szCs w:val="28"/>
              </w:rPr>
              <w:t>Пределы допускаемой основной абсолютной погрешности измерения времени, мкс</w:t>
            </w:r>
          </w:p>
        </w:tc>
        <w:tc>
          <w:tcPr>
            <w:tcW w:w="1803" w:type="dxa"/>
            <w:vAlign w:val="center"/>
          </w:tcPr>
          <w:p w:rsidR="00EB2A7D" w:rsidRPr="0059502B" w:rsidRDefault="00EB2A7D" w:rsidP="0059502B">
            <w:pPr>
              <w:pStyle w:val="a0"/>
              <w:spacing w:before="6" w:line="360" w:lineRule="auto"/>
              <w:jc w:val="right"/>
              <w:rPr>
                <w:sz w:val="28"/>
                <w:szCs w:val="28"/>
              </w:rPr>
            </w:pPr>
            <w:r w:rsidRPr="0059502B">
              <w:rPr>
                <w:sz w:val="28"/>
                <w:szCs w:val="28"/>
              </w:rPr>
              <w:t>±(0,01t + 0,1)</w:t>
            </w:r>
          </w:p>
        </w:tc>
      </w:tr>
      <w:tr w:rsidR="00EB2A7D" w:rsidRPr="0059502B" w:rsidTr="00FF7B29">
        <w:tc>
          <w:tcPr>
            <w:tcW w:w="7213" w:type="dxa"/>
          </w:tcPr>
          <w:p w:rsidR="00EB2A7D" w:rsidRPr="0059502B" w:rsidRDefault="00EB2A7D" w:rsidP="0059502B">
            <w:pPr>
              <w:pStyle w:val="a0"/>
              <w:spacing w:before="6" w:line="360" w:lineRule="auto"/>
              <w:jc w:val="both"/>
              <w:rPr>
                <w:sz w:val="28"/>
                <w:szCs w:val="28"/>
              </w:rPr>
            </w:pPr>
            <w:r w:rsidRPr="0059502B">
              <w:rPr>
                <w:sz w:val="28"/>
                <w:szCs w:val="28"/>
              </w:rPr>
              <w:t>Диапазон измерения скорости, м/с</w:t>
            </w:r>
          </w:p>
        </w:tc>
        <w:tc>
          <w:tcPr>
            <w:tcW w:w="1803" w:type="dxa"/>
            <w:vAlign w:val="center"/>
          </w:tcPr>
          <w:p w:rsidR="00EB2A7D" w:rsidRPr="0059502B" w:rsidRDefault="00EB2A7D" w:rsidP="0059502B">
            <w:pPr>
              <w:pStyle w:val="a0"/>
              <w:spacing w:before="6" w:line="360" w:lineRule="auto"/>
              <w:jc w:val="right"/>
              <w:rPr>
                <w:sz w:val="28"/>
                <w:szCs w:val="28"/>
              </w:rPr>
            </w:pPr>
            <w:r w:rsidRPr="0059502B">
              <w:rPr>
                <w:sz w:val="28"/>
                <w:szCs w:val="28"/>
              </w:rPr>
              <w:t>1000....10000</w:t>
            </w:r>
          </w:p>
        </w:tc>
      </w:tr>
      <w:tr w:rsidR="00EB2A7D" w:rsidRPr="0059502B" w:rsidTr="00FF7B29">
        <w:tc>
          <w:tcPr>
            <w:tcW w:w="7213" w:type="dxa"/>
          </w:tcPr>
          <w:p w:rsidR="00EB2A7D" w:rsidRPr="0059502B" w:rsidRDefault="00EB2A7D" w:rsidP="0059502B">
            <w:pPr>
              <w:pStyle w:val="a0"/>
              <w:spacing w:before="6" w:line="360" w:lineRule="auto"/>
              <w:jc w:val="both"/>
              <w:rPr>
                <w:sz w:val="28"/>
                <w:szCs w:val="28"/>
              </w:rPr>
            </w:pPr>
            <w:r w:rsidRPr="0059502B">
              <w:rPr>
                <w:sz w:val="28"/>
                <w:szCs w:val="28"/>
              </w:rPr>
              <w:t>Пределы допускаемой основной абсолютной погрешности измерения скорости, м/с</w:t>
            </w:r>
          </w:p>
        </w:tc>
        <w:tc>
          <w:tcPr>
            <w:tcW w:w="1803" w:type="dxa"/>
            <w:vAlign w:val="center"/>
          </w:tcPr>
          <w:p w:rsidR="00EB2A7D" w:rsidRPr="0059502B" w:rsidRDefault="00EB2A7D" w:rsidP="0059502B">
            <w:pPr>
              <w:pStyle w:val="a0"/>
              <w:spacing w:before="6" w:line="360" w:lineRule="auto"/>
              <w:jc w:val="right"/>
              <w:rPr>
                <w:sz w:val="28"/>
                <w:szCs w:val="28"/>
              </w:rPr>
            </w:pPr>
            <w:r w:rsidRPr="0059502B">
              <w:rPr>
                <w:sz w:val="28"/>
                <w:szCs w:val="28"/>
              </w:rPr>
              <w:t>±(0,01v + 10)</w:t>
            </w:r>
          </w:p>
        </w:tc>
      </w:tr>
      <w:tr w:rsidR="00EB2A7D" w:rsidRPr="0059502B" w:rsidTr="00FF7B29">
        <w:tc>
          <w:tcPr>
            <w:tcW w:w="7213" w:type="dxa"/>
          </w:tcPr>
          <w:p w:rsidR="00EB2A7D" w:rsidRPr="0059502B" w:rsidRDefault="00EB2A7D" w:rsidP="0059502B">
            <w:pPr>
              <w:pStyle w:val="a0"/>
              <w:spacing w:before="6" w:line="360" w:lineRule="auto"/>
              <w:jc w:val="both"/>
              <w:rPr>
                <w:sz w:val="28"/>
                <w:szCs w:val="28"/>
              </w:rPr>
            </w:pPr>
            <w:r w:rsidRPr="0059502B">
              <w:rPr>
                <w:sz w:val="28"/>
                <w:szCs w:val="28"/>
              </w:rPr>
              <w:t xml:space="preserve">Пределы допускаемой дополнительной абсолютной погрешности измерения скорости и времени при отклонении температуры окружающей среды на каждые 10 °С в пределах рабочего диапазона, в долях от основной погрешности, </w:t>
            </w:r>
          </w:p>
        </w:tc>
        <w:tc>
          <w:tcPr>
            <w:tcW w:w="1803" w:type="dxa"/>
            <w:vAlign w:val="center"/>
          </w:tcPr>
          <w:p w:rsidR="00EB2A7D" w:rsidRPr="0059502B" w:rsidRDefault="00EB2A7D" w:rsidP="0059502B">
            <w:pPr>
              <w:pStyle w:val="a0"/>
              <w:spacing w:before="6" w:line="360" w:lineRule="auto"/>
              <w:jc w:val="right"/>
              <w:rPr>
                <w:sz w:val="28"/>
                <w:szCs w:val="28"/>
              </w:rPr>
            </w:pPr>
            <w:r w:rsidRPr="0059502B">
              <w:rPr>
                <w:sz w:val="28"/>
                <w:szCs w:val="28"/>
              </w:rPr>
              <w:t>не более 0,5</w:t>
            </w:r>
          </w:p>
        </w:tc>
      </w:tr>
      <w:tr w:rsidR="00EB2A7D" w:rsidRPr="0059502B" w:rsidTr="00FF7B29">
        <w:tc>
          <w:tcPr>
            <w:tcW w:w="7213" w:type="dxa"/>
          </w:tcPr>
          <w:p w:rsidR="00EB2A7D" w:rsidRPr="0059502B" w:rsidRDefault="00EB2A7D" w:rsidP="0059502B">
            <w:pPr>
              <w:pStyle w:val="a0"/>
              <w:spacing w:before="6" w:line="360" w:lineRule="auto"/>
              <w:jc w:val="both"/>
              <w:rPr>
                <w:sz w:val="28"/>
                <w:szCs w:val="28"/>
              </w:rPr>
            </w:pPr>
            <w:r w:rsidRPr="0059502B">
              <w:rPr>
                <w:sz w:val="28"/>
                <w:szCs w:val="28"/>
              </w:rPr>
              <w:t>Напряжение возбуждения, В</w:t>
            </w:r>
          </w:p>
        </w:tc>
        <w:tc>
          <w:tcPr>
            <w:tcW w:w="1803" w:type="dxa"/>
            <w:vAlign w:val="center"/>
          </w:tcPr>
          <w:p w:rsidR="00EB2A7D" w:rsidRPr="0059502B" w:rsidRDefault="00EB2A7D" w:rsidP="0059502B">
            <w:pPr>
              <w:pStyle w:val="a0"/>
              <w:spacing w:before="6" w:line="360" w:lineRule="auto"/>
              <w:jc w:val="right"/>
              <w:rPr>
                <w:sz w:val="28"/>
                <w:szCs w:val="28"/>
              </w:rPr>
            </w:pPr>
            <w:r w:rsidRPr="0059502B">
              <w:rPr>
                <w:sz w:val="28"/>
                <w:szCs w:val="28"/>
              </w:rPr>
              <w:t>500</w:t>
            </w:r>
          </w:p>
        </w:tc>
      </w:tr>
      <w:tr w:rsidR="00EB2A7D" w:rsidRPr="0059502B" w:rsidTr="00FF7B29">
        <w:tc>
          <w:tcPr>
            <w:tcW w:w="7213" w:type="dxa"/>
          </w:tcPr>
          <w:p w:rsidR="00EB2A7D" w:rsidRPr="0059502B" w:rsidRDefault="00EB2A7D" w:rsidP="0059502B">
            <w:pPr>
              <w:pStyle w:val="a0"/>
              <w:spacing w:before="6" w:line="360" w:lineRule="auto"/>
              <w:jc w:val="both"/>
              <w:rPr>
                <w:sz w:val="28"/>
                <w:szCs w:val="28"/>
              </w:rPr>
            </w:pPr>
            <w:r w:rsidRPr="0059502B">
              <w:rPr>
                <w:sz w:val="28"/>
                <w:szCs w:val="28"/>
              </w:rPr>
              <w:t>Рабочие частоты УЗК, кГц</w:t>
            </w:r>
          </w:p>
        </w:tc>
        <w:tc>
          <w:tcPr>
            <w:tcW w:w="1803" w:type="dxa"/>
            <w:vAlign w:val="center"/>
          </w:tcPr>
          <w:p w:rsidR="00EB2A7D" w:rsidRPr="0059502B" w:rsidRDefault="00EB2A7D" w:rsidP="0059502B">
            <w:pPr>
              <w:pStyle w:val="a0"/>
              <w:spacing w:before="6" w:line="360" w:lineRule="auto"/>
              <w:jc w:val="right"/>
              <w:rPr>
                <w:sz w:val="28"/>
                <w:szCs w:val="28"/>
              </w:rPr>
            </w:pPr>
            <w:r w:rsidRPr="0059502B">
              <w:rPr>
                <w:sz w:val="28"/>
                <w:szCs w:val="28"/>
              </w:rPr>
              <w:t>60±10</w:t>
            </w:r>
          </w:p>
        </w:tc>
      </w:tr>
      <w:tr w:rsidR="00EB2A7D" w:rsidRPr="0059502B" w:rsidTr="00FF7B29">
        <w:tc>
          <w:tcPr>
            <w:tcW w:w="7213" w:type="dxa"/>
          </w:tcPr>
          <w:p w:rsidR="00EB2A7D" w:rsidRPr="0059502B" w:rsidRDefault="00EB2A7D" w:rsidP="0059502B">
            <w:pPr>
              <w:pStyle w:val="a0"/>
              <w:spacing w:before="6" w:line="360" w:lineRule="auto"/>
              <w:jc w:val="both"/>
              <w:rPr>
                <w:sz w:val="28"/>
                <w:szCs w:val="28"/>
              </w:rPr>
            </w:pPr>
            <w:r w:rsidRPr="0059502B">
              <w:rPr>
                <w:sz w:val="28"/>
                <w:szCs w:val="28"/>
              </w:rPr>
              <w:t>Объем памяти, Гбайт</w:t>
            </w:r>
          </w:p>
        </w:tc>
        <w:tc>
          <w:tcPr>
            <w:tcW w:w="1803" w:type="dxa"/>
            <w:vAlign w:val="center"/>
          </w:tcPr>
          <w:p w:rsidR="00EB2A7D" w:rsidRPr="0059502B" w:rsidRDefault="00EB2A7D" w:rsidP="0059502B">
            <w:pPr>
              <w:pStyle w:val="a0"/>
              <w:spacing w:before="6" w:line="360" w:lineRule="auto"/>
              <w:jc w:val="right"/>
              <w:rPr>
                <w:sz w:val="28"/>
                <w:szCs w:val="28"/>
              </w:rPr>
            </w:pPr>
            <w:r w:rsidRPr="0059502B">
              <w:rPr>
                <w:sz w:val="28"/>
                <w:szCs w:val="28"/>
              </w:rPr>
              <w:t>до 4</w:t>
            </w:r>
          </w:p>
        </w:tc>
      </w:tr>
      <w:tr w:rsidR="00EB2A7D" w:rsidRPr="0059502B" w:rsidTr="00FF7B29">
        <w:tc>
          <w:tcPr>
            <w:tcW w:w="7213" w:type="dxa"/>
          </w:tcPr>
          <w:p w:rsidR="00EB2A7D" w:rsidRPr="0059502B" w:rsidRDefault="00EB2A7D" w:rsidP="0059502B">
            <w:pPr>
              <w:pStyle w:val="a0"/>
              <w:spacing w:before="6" w:line="360" w:lineRule="auto"/>
              <w:jc w:val="both"/>
              <w:rPr>
                <w:sz w:val="28"/>
                <w:szCs w:val="28"/>
              </w:rPr>
            </w:pPr>
            <w:r w:rsidRPr="0059502B">
              <w:rPr>
                <w:sz w:val="28"/>
                <w:szCs w:val="28"/>
              </w:rPr>
              <w:t>Разрешение дисплея TFT</w:t>
            </w:r>
          </w:p>
        </w:tc>
        <w:tc>
          <w:tcPr>
            <w:tcW w:w="1803" w:type="dxa"/>
            <w:vAlign w:val="center"/>
          </w:tcPr>
          <w:p w:rsidR="00EB2A7D" w:rsidRPr="0059502B" w:rsidRDefault="00EB2A7D" w:rsidP="0059502B">
            <w:pPr>
              <w:pStyle w:val="a0"/>
              <w:spacing w:before="6" w:line="360" w:lineRule="auto"/>
              <w:jc w:val="right"/>
              <w:rPr>
                <w:sz w:val="28"/>
                <w:szCs w:val="28"/>
              </w:rPr>
            </w:pPr>
            <w:r w:rsidRPr="0059502B">
              <w:rPr>
                <w:sz w:val="28"/>
                <w:szCs w:val="28"/>
              </w:rPr>
              <w:t>320х240</w:t>
            </w:r>
          </w:p>
        </w:tc>
      </w:tr>
      <w:tr w:rsidR="00EB2A7D" w:rsidRPr="0059502B" w:rsidTr="00FF7B29">
        <w:tc>
          <w:tcPr>
            <w:tcW w:w="7213" w:type="dxa"/>
          </w:tcPr>
          <w:p w:rsidR="00EB2A7D" w:rsidRPr="0059502B" w:rsidRDefault="00EB2A7D" w:rsidP="0059502B">
            <w:pPr>
              <w:pStyle w:val="a0"/>
              <w:spacing w:before="6" w:line="360" w:lineRule="auto"/>
              <w:jc w:val="both"/>
              <w:rPr>
                <w:sz w:val="28"/>
                <w:szCs w:val="28"/>
              </w:rPr>
            </w:pPr>
            <w:r w:rsidRPr="0059502B">
              <w:rPr>
                <w:sz w:val="28"/>
                <w:szCs w:val="28"/>
              </w:rPr>
              <w:t>Габаритные размеры электронного блока, мм, не более</w:t>
            </w:r>
          </w:p>
        </w:tc>
        <w:tc>
          <w:tcPr>
            <w:tcW w:w="1803" w:type="dxa"/>
            <w:vAlign w:val="center"/>
          </w:tcPr>
          <w:p w:rsidR="00EB2A7D" w:rsidRPr="0059502B" w:rsidRDefault="00EB2A7D" w:rsidP="0059502B">
            <w:pPr>
              <w:pStyle w:val="a0"/>
              <w:spacing w:before="6" w:line="360" w:lineRule="auto"/>
              <w:jc w:val="right"/>
              <w:rPr>
                <w:sz w:val="28"/>
                <w:szCs w:val="28"/>
              </w:rPr>
            </w:pPr>
            <w:r w:rsidRPr="0059502B">
              <w:rPr>
                <w:sz w:val="28"/>
                <w:szCs w:val="28"/>
              </w:rPr>
              <w:t>215х100х35</w:t>
            </w:r>
          </w:p>
        </w:tc>
      </w:tr>
      <w:tr w:rsidR="00EB2A7D" w:rsidRPr="0059502B" w:rsidTr="00FF7B29">
        <w:tc>
          <w:tcPr>
            <w:tcW w:w="7213" w:type="dxa"/>
          </w:tcPr>
          <w:p w:rsidR="00EB2A7D" w:rsidRPr="0059502B" w:rsidRDefault="00EB2A7D" w:rsidP="0059502B">
            <w:pPr>
              <w:pStyle w:val="a0"/>
              <w:spacing w:before="6" w:line="360" w:lineRule="auto"/>
              <w:jc w:val="both"/>
              <w:rPr>
                <w:sz w:val="28"/>
                <w:szCs w:val="28"/>
              </w:rPr>
            </w:pPr>
            <w:r w:rsidRPr="0059502B">
              <w:rPr>
                <w:sz w:val="28"/>
                <w:szCs w:val="28"/>
              </w:rPr>
              <w:t>Масса электронного блока / датчика поверхностного прозвучивания, кг, не более</w:t>
            </w:r>
          </w:p>
        </w:tc>
        <w:tc>
          <w:tcPr>
            <w:tcW w:w="1803" w:type="dxa"/>
            <w:vAlign w:val="center"/>
          </w:tcPr>
          <w:p w:rsidR="00EB2A7D" w:rsidRPr="0059502B" w:rsidRDefault="00EB2A7D" w:rsidP="0059502B">
            <w:pPr>
              <w:pStyle w:val="a0"/>
              <w:spacing w:before="6" w:line="360" w:lineRule="auto"/>
              <w:jc w:val="right"/>
              <w:rPr>
                <w:sz w:val="28"/>
                <w:szCs w:val="28"/>
              </w:rPr>
            </w:pPr>
            <w:r w:rsidRPr="0059502B">
              <w:rPr>
                <w:sz w:val="28"/>
                <w:szCs w:val="28"/>
              </w:rPr>
              <w:t>0,44 / 0,58</w:t>
            </w:r>
          </w:p>
        </w:tc>
      </w:tr>
    </w:tbl>
    <w:p w:rsidR="00EB2A7D" w:rsidRPr="0059502B" w:rsidRDefault="00EB2A7D" w:rsidP="0059502B">
      <w:pPr>
        <w:pStyle w:val="a0"/>
        <w:spacing w:before="6" w:line="360" w:lineRule="auto"/>
        <w:ind w:left="360"/>
        <w:jc w:val="center"/>
        <w:rPr>
          <w:b/>
          <w:sz w:val="28"/>
          <w:szCs w:val="28"/>
        </w:rPr>
      </w:pPr>
    </w:p>
    <w:p w:rsidR="00EB2A7D" w:rsidRPr="0059502B" w:rsidRDefault="00EB2A7D" w:rsidP="0059502B">
      <w:pPr>
        <w:pStyle w:val="a0"/>
        <w:spacing w:before="6" w:line="360" w:lineRule="auto"/>
        <w:ind w:left="360"/>
        <w:jc w:val="center"/>
        <w:rPr>
          <w:b/>
          <w:sz w:val="28"/>
          <w:szCs w:val="28"/>
        </w:rPr>
      </w:pPr>
    </w:p>
    <w:p w:rsidR="00EB2A7D" w:rsidRPr="0059502B" w:rsidRDefault="00EB2A7D" w:rsidP="0059502B">
      <w:pPr>
        <w:pStyle w:val="a0"/>
        <w:spacing w:before="6" w:line="360" w:lineRule="auto"/>
        <w:ind w:left="360"/>
        <w:jc w:val="center"/>
        <w:rPr>
          <w:b/>
          <w:sz w:val="28"/>
          <w:szCs w:val="28"/>
        </w:rPr>
      </w:pPr>
    </w:p>
    <w:p w:rsidR="00EB2A7D" w:rsidRPr="0059502B" w:rsidRDefault="00EB2A7D" w:rsidP="0059502B">
      <w:pPr>
        <w:pStyle w:val="a0"/>
        <w:spacing w:before="6" w:line="360" w:lineRule="auto"/>
        <w:ind w:left="360"/>
        <w:jc w:val="center"/>
        <w:rPr>
          <w:b/>
          <w:sz w:val="28"/>
          <w:szCs w:val="28"/>
        </w:rPr>
      </w:pPr>
    </w:p>
    <w:p w:rsidR="00EB2A7D" w:rsidRPr="0059502B" w:rsidRDefault="00EB2A7D" w:rsidP="0059502B">
      <w:pPr>
        <w:pStyle w:val="a0"/>
        <w:spacing w:before="6" w:line="360" w:lineRule="auto"/>
        <w:ind w:left="360"/>
        <w:jc w:val="center"/>
        <w:rPr>
          <w:b/>
          <w:sz w:val="28"/>
          <w:szCs w:val="28"/>
        </w:rPr>
      </w:pPr>
      <w:r w:rsidRPr="0059502B">
        <w:rPr>
          <w:b/>
          <w:sz w:val="28"/>
          <w:szCs w:val="28"/>
        </w:rPr>
        <w:lastRenderedPageBreak/>
        <w:t xml:space="preserve">2.Магнитный метод </w:t>
      </w:r>
    </w:p>
    <w:p w:rsidR="00EB2A7D" w:rsidRPr="0059502B" w:rsidRDefault="00EB2A7D" w:rsidP="0059502B">
      <w:pPr>
        <w:pStyle w:val="a0"/>
        <w:spacing w:before="6" w:line="360" w:lineRule="auto"/>
        <w:ind w:left="360"/>
        <w:jc w:val="center"/>
        <w:rPr>
          <w:b/>
          <w:sz w:val="28"/>
          <w:szCs w:val="28"/>
        </w:rPr>
      </w:pPr>
      <w:r w:rsidRPr="0059502B">
        <w:rPr>
          <w:b/>
          <w:sz w:val="28"/>
          <w:szCs w:val="28"/>
        </w:rPr>
        <w:t>2.1 Описание</w:t>
      </w:r>
    </w:p>
    <w:p w:rsidR="00EB2A7D" w:rsidRPr="0059502B" w:rsidRDefault="00EB2A7D" w:rsidP="0059502B">
      <w:pPr>
        <w:pStyle w:val="a0"/>
        <w:spacing w:line="360" w:lineRule="auto"/>
        <w:ind w:firstLine="680"/>
        <w:jc w:val="both"/>
        <w:rPr>
          <w:sz w:val="28"/>
          <w:szCs w:val="28"/>
        </w:rPr>
      </w:pPr>
      <w:r w:rsidRPr="0059502B">
        <w:rPr>
          <w:sz w:val="28"/>
          <w:szCs w:val="28"/>
        </w:rPr>
        <w:t xml:space="preserve">Магнитный метод основан на регистрации магнитных полей рассеяния, возникающих над дефектами, или на определении магнитных полей изделий. Магнитные методы испытаний можно классифицировать по способам регистрации магнитных полей рассеяния или определения магнитных свойств контролируемых изделий. </w:t>
      </w:r>
    </w:p>
    <w:p w:rsidR="00EB2A7D" w:rsidRPr="0059502B" w:rsidRDefault="00EB2A7D" w:rsidP="0059502B">
      <w:pPr>
        <w:pStyle w:val="a0"/>
        <w:spacing w:line="360" w:lineRule="auto"/>
        <w:ind w:firstLine="680"/>
        <w:jc w:val="both"/>
        <w:rPr>
          <w:sz w:val="28"/>
          <w:szCs w:val="28"/>
        </w:rPr>
      </w:pPr>
      <w:r w:rsidRPr="0059502B">
        <w:rPr>
          <w:sz w:val="28"/>
          <w:szCs w:val="28"/>
        </w:rPr>
        <w:t xml:space="preserve">Основными являются следующие методы: </w:t>
      </w:r>
      <w:r w:rsidRPr="0059502B">
        <w:rPr>
          <w:i/>
          <w:sz w:val="28"/>
          <w:szCs w:val="28"/>
        </w:rPr>
        <w:t>магнитопорошковый, магнитографический, феррозондовый и индукционный</w:t>
      </w:r>
      <w:r w:rsidRPr="0059502B">
        <w:rPr>
          <w:sz w:val="28"/>
          <w:szCs w:val="28"/>
        </w:rPr>
        <w:t>.</w:t>
      </w:r>
    </w:p>
    <w:p w:rsidR="00EB2A7D" w:rsidRPr="0059502B" w:rsidRDefault="00EB2A7D" w:rsidP="0059502B">
      <w:pPr>
        <w:pStyle w:val="a0"/>
        <w:spacing w:line="360" w:lineRule="auto"/>
        <w:ind w:firstLine="680"/>
        <w:jc w:val="both"/>
        <w:rPr>
          <w:sz w:val="28"/>
          <w:szCs w:val="28"/>
        </w:rPr>
      </w:pPr>
      <w:r w:rsidRPr="0059502B">
        <w:rPr>
          <w:i/>
          <w:sz w:val="28"/>
          <w:szCs w:val="28"/>
        </w:rPr>
        <w:t>Магнитопорошковый метод</w:t>
      </w:r>
    </w:p>
    <w:p w:rsidR="00EB2A7D" w:rsidRPr="0059502B" w:rsidRDefault="00EB2A7D" w:rsidP="0059502B">
      <w:pPr>
        <w:pStyle w:val="a0"/>
        <w:spacing w:line="360" w:lineRule="auto"/>
        <w:ind w:firstLine="680"/>
        <w:jc w:val="both"/>
        <w:rPr>
          <w:sz w:val="28"/>
          <w:szCs w:val="28"/>
        </w:rPr>
      </w:pPr>
      <w:r w:rsidRPr="0059502B">
        <w:rPr>
          <w:sz w:val="28"/>
          <w:szCs w:val="28"/>
        </w:rPr>
        <w:t>Этот метод применяют для контроля деталей из ферромагнитных материалов. Данный способ проверяет наличие дефектов, в качестве которых могут выступать пустоты, трещины, шлаковые включения, расслоения и т.д. Наличие дефекта в намагниченном металле выявляется по магнитному полю рассеяния ферромагнитных частиц вокруг дефекта. Этот метод отличается своей простотой и надежностью. Он позволяет обнаружить дефекты как на поверхности арматуры, так и на небольшой глубине.</w:t>
      </w:r>
    </w:p>
    <w:p w:rsidR="00EB2A7D" w:rsidRPr="0059502B" w:rsidRDefault="00EB2A7D" w:rsidP="0059502B">
      <w:pPr>
        <w:pStyle w:val="a0"/>
        <w:spacing w:line="360" w:lineRule="auto"/>
        <w:ind w:firstLine="680"/>
        <w:jc w:val="both"/>
        <w:rPr>
          <w:sz w:val="28"/>
          <w:szCs w:val="28"/>
        </w:rPr>
      </w:pPr>
      <w:r w:rsidRPr="0059502B">
        <w:rPr>
          <w:sz w:val="28"/>
          <w:szCs w:val="28"/>
        </w:rPr>
        <w:t>Если деталь не имеет дефектов, то магнитный поток проходит по ней без каких-либо отклонений. Если же в изделии есть какой-то дефект, то при встрече с ним магнитные линии выходят из детали и образуются в местные магнитные полюса и поле.</w:t>
      </w:r>
    </w:p>
    <w:p w:rsidR="00EB2A7D" w:rsidRPr="0059502B" w:rsidRDefault="00EB2A7D" w:rsidP="0059502B">
      <w:pPr>
        <w:pStyle w:val="a0"/>
        <w:spacing w:line="360" w:lineRule="auto"/>
        <w:ind w:firstLine="680"/>
        <w:jc w:val="both"/>
        <w:rPr>
          <w:sz w:val="28"/>
          <w:szCs w:val="28"/>
        </w:rPr>
      </w:pPr>
      <w:r w:rsidRPr="0059502B">
        <w:rPr>
          <w:sz w:val="28"/>
          <w:szCs w:val="28"/>
        </w:rPr>
        <w:t xml:space="preserve">После снятия магнитных полей местные поля и полюса остаются из-за наличия остаточной индукции. Обнаружить участки, где магнитные линии выходили из ЖБ-конструкции можно по поведению ферромагнитных частиц. Они притягиваются один к одному, тем самым образуя цепочные структуры. </w:t>
      </w:r>
      <w:r w:rsidRPr="0059502B">
        <w:rPr>
          <w:sz w:val="28"/>
          <w:szCs w:val="28"/>
        </w:rPr>
        <w:lastRenderedPageBreak/>
        <w:t>Благодаря этому можно выявить наличие трещин с шириной до 0,001 миллиметра и глубиной до 0,01 миллиметра.</w:t>
      </w:r>
    </w:p>
    <w:p w:rsidR="00EB2A7D" w:rsidRPr="0059502B" w:rsidRDefault="00EB2A7D" w:rsidP="0059502B">
      <w:pPr>
        <w:pStyle w:val="a0"/>
        <w:spacing w:line="360" w:lineRule="auto"/>
        <w:ind w:firstLine="680"/>
        <w:jc w:val="both"/>
        <w:rPr>
          <w:sz w:val="28"/>
          <w:szCs w:val="28"/>
        </w:rPr>
      </w:pPr>
      <w:r w:rsidRPr="0059502B">
        <w:rPr>
          <w:sz w:val="28"/>
          <w:szCs w:val="28"/>
        </w:rPr>
        <w:t>Данный метод состоит из двух основных этапов:</w:t>
      </w:r>
    </w:p>
    <w:p w:rsidR="00EB2A7D" w:rsidRPr="0059502B" w:rsidRDefault="00EB2A7D" w:rsidP="0059502B">
      <w:pPr>
        <w:pStyle w:val="a0"/>
        <w:spacing w:line="360" w:lineRule="auto"/>
        <w:ind w:firstLine="680"/>
        <w:jc w:val="both"/>
        <w:rPr>
          <w:i/>
          <w:sz w:val="28"/>
          <w:szCs w:val="28"/>
        </w:rPr>
      </w:pPr>
      <w:r w:rsidRPr="0059502B">
        <w:rPr>
          <w:sz w:val="28"/>
          <w:szCs w:val="28"/>
        </w:rPr>
        <w:t xml:space="preserve"> </w:t>
      </w:r>
      <w:r w:rsidRPr="0059502B">
        <w:rPr>
          <w:i/>
          <w:sz w:val="28"/>
          <w:szCs w:val="28"/>
        </w:rPr>
        <w:t>- намагничивание испытуемого изделия;</w:t>
      </w:r>
    </w:p>
    <w:p w:rsidR="00EB2A7D" w:rsidRPr="0059502B" w:rsidRDefault="00EB2A7D" w:rsidP="0059502B">
      <w:pPr>
        <w:pStyle w:val="a0"/>
        <w:spacing w:line="360" w:lineRule="auto"/>
        <w:ind w:firstLine="680"/>
        <w:jc w:val="both"/>
        <w:rPr>
          <w:i/>
          <w:sz w:val="28"/>
          <w:szCs w:val="28"/>
        </w:rPr>
      </w:pPr>
      <w:r w:rsidRPr="0059502B">
        <w:rPr>
          <w:i/>
          <w:sz w:val="28"/>
          <w:szCs w:val="28"/>
        </w:rPr>
        <w:t xml:space="preserve"> - нанесение порошка.</w:t>
      </w:r>
    </w:p>
    <w:p w:rsidR="00EB2A7D" w:rsidRPr="0059502B" w:rsidRDefault="00EB2A7D" w:rsidP="0059502B">
      <w:pPr>
        <w:pStyle w:val="a0"/>
        <w:spacing w:line="360" w:lineRule="auto"/>
        <w:ind w:firstLine="680"/>
        <w:jc w:val="both"/>
        <w:rPr>
          <w:sz w:val="28"/>
          <w:szCs w:val="28"/>
        </w:rPr>
      </w:pPr>
      <w:r w:rsidRPr="0059502B">
        <w:rPr>
          <w:sz w:val="28"/>
          <w:szCs w:val="28"/>
        </w:rPr>
        <w:t>В качестве магнитных порошков могут использоваться только измельченные ферромагнитные порошки, которые обладают высокой магнитной проницаемостью. Их можно получить из отходов стали, феррита, магнетита и других металлов. Использовать порошки можно в сухом виде либо в виде суспензий. Перед нанесением порошка на изделие его поверхность очищается. Чаще всего для этих целей используют шлифовальный либо пескоструйный аппарат. В некоторых случаях можно использовать обычную металлическую щетку.</w:t>
      </w:r>
    </w:p>
    <w:p w:rsidR="00EB2A7D" w:rsidRPr="0059502B" w:rsidRDefault="00EB2A7D" w:rsidP="0059502B">
      <w:pPr>
        <w:pStyle w:val="a0"/>
        <w:spacing w:line="360" w:lineRule="auto"/>
        <w:ind w:firstLine="680"/>
        <w:jc w:val="both"/>
        <w:rPr>
          <w:sz w:val="28"/>
          <w:szCs w:val="28"/>
        </w:rPr>
      </w:pPr>
      <w:r w:rsidRPr="0059502B">
        <w:rPr>
          <w:sz w:val="28"/>
          <w:szCs w:val="28"/>
        </w:rPr>
        <w:t>После этого в зоне поверхностного дефекта возникают парамагнитные полюса, которые, словно маленькие магниты, задерживают магнитный порошок по контуру дефекта, образуя его видимое изображение. Если же дефект на поверхности изделия, то рисунок всегда получается плотным, т.к. металлические частицы порошка хорошо сцепляются друг с другом. Если же дефект находится на какой-то глубине, то рисунок получается менее плотным. Но даже в таком случае можно определить характер дефекта.</w:t>
      </w:r>
    </w:p>
    <w:p w:rsidR="00EB2A7D" w:rsidRPr="0059502B" w:rsidRDefault="00EB2A7D" w:rsidP="0059502B">
      <w:pPr>
        <w:pStyle w:val="a0"/>
        <w:spacing w:line="360" w:lineRule="auto"/>
        <w:ind w:firstLine="680"/>
        <w:rPr>
          <w:i/>
          <w:sz w:val="28"/>
          <w:szCs w:val="28"/>
        </w:rPr>
      </w:pPr>
      <w:r w:rsidRPr="0059502B">
        <w:rPr>
          <w:i/>
          <w:sz w:val="28"/>
          <w:szCs w:val="28"/>
        </w:rPr>
        <w:t>Магнитографический метод</w:t>
      </w:r>
    </w:p>
    <w:p w:rsidR="00EB2A7D" w:rsidRPr="0059502B" w:rsidRDefault="00EB2A7D" w:rsidP="0059502B">
      <w:pPr>
        <w:pStyle w:val="a0"/>
        <w:spacing w:line="360" w:lineRule="auto"/>
        <w:ind w:firstLine="680"/>
        <w:jc w:val="both"/>
        <w:rPr>
          <w:sz w:val="28"/>
          <w:szCs w:val="28"/>
        </w:rPr>
      </w:pPr>
      <w:r w:rsidRPr="0059502B">
        <w:rPr>
          <w:sz w:val="28"/>
          <w:szCs w:val="28"/>
        </w:rPr>
        <w:t>Данный способ основан на обнаружении магнитных полей рассеяния, которые возникают в местах дефектов при намагничивании испытуемых изделий. Магнитное поле создается при помощи электромагнита. Поле рассеяния фиксируется в виде магнитных отпечатков на специальной магнитной ленте. Данный процесс состоит из двух основных этапов:</w:t>
      </w:r>
    </w:p>
    <w:p w:rsidR="00EB2A7D" w:rsidRPr="0059502B" w:rsidRDefault="00EB2A7D" w:rsidP="0059502B">
      <w:pPr>
        <w:pStyle w:val="a0"/>
        <w:spacing w:line="360" w:lineRule="auto"/>
        <w:ind w:firstLine="680"/>
        <w:jc w:val="both"/>
        <w:rPr>
          <w:i/>
          <w:sz w:val="28"/>
          <w:szCs w:val="28"/>
        </w:rPr>
      </w:pPr>
      <w:r w:rsidRPr="0059502B">
        <w:rPr>
          <w:i/>
          <w:sz w:val="28"/>
          <w:szCs w:val="28"/>
        </w:rPr>
        <w:lastRenderedPageBreak/>
        <w:t xml:space="preserve"> - намагничивание изделия;</w:t>
      </w:r>
    </w:p>
    <w:p w:rsidR="00EB2A7D" w:rsidRPr="0059502B" w:rsidRDefault="00EB2A7D" w:rsidP="0059502B">
      <w:pPr>
        <w:pStyle w:val="a0"/>
        <w:spacing w:line="360" w:lineRule="auto"/>
        <w:ind w:firstLine="680"/>
        <w:jc w:val="both"/>
        <w:rPr>
          <w:i/>
          <w:sz w:val="28"/>
          <w:szCs w:val="28"/>
        </w:rPr>
      </w:pPr>
      <w:r w:rsidRPr="0059502B">
        <w:rPr>
          <w:i/>
          <w:sz w:val="28"/>
          <w:szCs w:val="28"/>
        </w:rPr>
        <w:t xml:space="preserve"> - воспроизведение или считывание записи с ленты. Осуществляется данная операция при помощи дефектоскопа.</w:t>
      </w:r>
    </w:p>
    <w:p w:rsidR="00EB2A7D" w:rsidRPr="0059502B" w:rsidRDefault="00EB2A7D" w:rsidP="0059502B">
      <w:pPr>
        <w:pStyle w:val="a0"/>
        <w:spacing w:line="360" w:lineRule="auto"/>
        <w:ind w:firstLine="680"/>
        <w:jc w:val="both"/>
        <w:rPr>
          <w:sz w:val="28"/>
          <w:szCs w:val="28"/>
        </w:rPr>
      </w:pPr>
      <w:r w:rsidRPr="0059502B">
        <w:rPr>
          <w:sz w:val="28"/>
          <w:szCs w:val="28"/>
        </w:rPr>
        <w:t>Магнитографический метод можно использовать для проверки целостности арматуры, труб, стыков на сварных швах ил различных изделий, которые изготовлены из металлов и имеют толщину стенки от 1 до 16 миллиметров.</w:t>
      </w:r>
    </w:p>
    <w:p w:rsidR="00EB2A7D" w:rsidRPr="0059502B" w:rsidRDefault="00EB2A7D" w:rsidP="0059502B">
      <w:pPr>
        <w:pStyle w:val="a0"/>
        <w:spacing w:line="360" w:lineRule="auto"/>
        <w:ind w:firstLine="680"/>
        <w:jc w:val="both"/>
        <w:rPr>
          <w:sz w:val="28"/>
          <w:szCs w:val="28"/>
        </w:rPr>
      </w:pPr>
      <w:r w:rsidRPr="0059502B">
        <w:rPr>
          <w:sz w:val="28"/>
          <w:szCs w:val="28"/>
        </w:rPr>
        <w:t>Перед проверкой изделие нужно очистить от грязи, ржавчины, остатков шлака или металлических брызг. В ходе проверки используются магнитные ленты типа МК-1 или МК-2. Они изготовлены из целлюлозы или другой эластичной основы и из магнитного слоя.</w:t>
      </w:r>
    </w:p>
    <w:p w:rsidR="00EB2A7D" w:rsidRPr="0059502B" w:rsidRDefault="00EB2A7D" w:rsidP="0059502B">
      <w:pPr>
        <w:pStyle w:val="a0"/>
        <w:spacing w:line="360" w:lineRule="auto"/>
        <w:ind w:firstLine="680"/>
        <w:jc w:val="both"/>
        <w:rPr>
          <w:sz w:val="28"/>
          <w:szCs w:val="28"/>
        </w:rPr>
      </w:pPr>
      <w:r w:rsidRPr="0059502B">
        <w:rPr>
          <w:sz w:val="28"/>
          <w:szCs w:val="28"/>
        </w:rPr>
        <w:t>Ленту магнитным слоем прикладывают к контролируемому изделию и плотно прижимают к нему резиновым поясом. После этого изделие одновременно намагничивается и записываются поля рассеяния. После этого лента снимается со шва, наматывается на кассету и воспроизводится на магнитографическом дефектоскопе.</w:t>
      </w:r>
    </w:p>
    <w:p w:rsidR="00EB2A7D" w:rsidRPr="0059502B" w:rsidRDefault="00EB2A7D" w:rsidP="0059502B">
      <w:pPr>
        <w:pStyle w:val="a0"/>
        <w:spacing w:line="360" w:lineRule="auto"/>
        <w:ind w:firstLine="680"/>
        <w:jc w:val="both"/>
        <w:rPr>
          <w:i/>
          <w:sz w:val="28"/>
          <w:szCs w:val="28"/>
        </w:rPr>
      </w:pPr>
      <w:r w:rsidRPr="0059502B">
        <w:rPr>
          <w:i/>
          <w:sz w:val="28"/>
          <w:szCs w:val="28"/>
        </w:rPr>
        <w:t>Феррозондовый метод</w:t>
      </w:r>
    </w:p>
    <w:p w:rsidR="00EB2A7D" w:rsidRPr="0059502B" w:rsidRDefault="00EB2A7D" w:rsidP="0059502B">
      <w:pPr>
        <w:pStyle w:val="a0"/>
        <w:spacing w:line="360" w:lineRule="auto"/>
        <w:ind w:firstLine="680"/>
        <w:jc w:val="both"/>
        <w:rPr>
          <w:sz w:val="28"/>
          <w:szCs w:val="28"/>
        </w:rPr>
      </w:pPr>
      <w:r w:rsidRPr="0059502B">
        <w:rPr>
          <w:sz w:val="28"/>
          <w:szCs w:val="28"/>
        </w:rPr>
        <w:t>Данный способ проверки относится к неразрушающим методам контроля металлоизделий. Он основан на выявлении феррозондовым преобразователем магнитного поля рассеяния дефекта в намагниченных изделиях. После того, как прибор обнаруживает эти поля, он преобразует их в электрический сигнал. Феррозондовый метод можно использовать для обнаружения поверхностных и подповерхностных дефектов: трещин, сколов, закатов, ужимов и так далее.</w:t>
      </w:r>
    </w:p>
    <w:p w:rsidR="00EB2A7D" w:rsidRPr="0059502B" w:rsidRDefault="00EB2A7D" w:rsidP="0059502B">
      <w:pPr>
        <w:pStyle w:val="a0"/>
        <w:spacing w:line="360" w:lineRule="auto"/>
        <w:ind w:firstLine="680"/>
        <w:jc w:val="both"/>
        <w:rPr>
          <w:sz w:val="28"/>
          <w:szCs w:val="28"/>
        </w:rPr>
      </w:pPr>
      <w:r w:rsidRPr="0059502B">
        <w:rPr>
          <w:sz w:val="28"/>
          <w:szCs w:val="28"/>
        </w:rPr>
        <w:t xml:space="preserve">Подвергать испытаниям можно изделия любых размеров и форм, если отношение их длины к наибольшему размеру в поперечном направлении и их магнитные свойства позволяют выполнить намагничивание до степени, которой </w:t>
      </w:r>
      <w:r w:rsidRPr="0059502B">
        <w:rPr>
          <w:sz w:val="28"/>
          <w:szCs w:val="28"/>
        </w:rPr>
        <w:lastRenderedPageBreak/>
        <w:t>будет достаточно, чтобы создавать магнитные поля рассеяния дефекта, обнаруживаемого при помощи магнитного преобразователя.</w:t>
      </w:r>
    </w:p>
    <w:p w:rsidR="00EB2A7D" w:rsidRPr="0059502B" w:rsidRDefault="00EB2A7D" w:rsidP="0059502B">
      <w:pPr>
        <w:pStyle w:val="a0"/>
        <w:spacing w:line="360" w:lineRule="auto"/>
        <w:ind w:firstLine="680"/>
        <w:jc w:val="both"/>
        <w:rPr>
          <w:sz w:val="28"/>
          <w:szCs w:val="28"/>
        </w:rPr>
      </w:pPr>
      <w:r w:rsidRPr="0059502B">
        <w:rPr>
          <w:sz w:val="28"/>
          <w:szCs w:val="28"/>
        </w:rPr>
        <w:t>Феррозондовый метод контроля предусматривает выполнение следующих операций:</w:t>
      </w:r>
    </w:p>
    <w:p w:rsidR="00EB2A7D" w:rsidRPr="0059502B" w:rsidRDefault="00EB2A7D" w:rsidP="0059502B">
      <w:pPr>
        <w:pStyle w:val="a0"/>
        <w:spacing w:line="360" w:lineRule="auto"/>
        <w:ind w:firstLine="680"/>
        <w:jc w:val="both"/>
        <w:rPr>
          <w:i/>
          <w:sz w:val="28"/>
          <w:szCs w:val="28"/>
        </w:rPr>
      </w:pPr>
      <w:r w:rsidRPr="0059502B">
        <w:rPr>
          <w:i/>
          <w:sz w:val="28"/>
          <w:szCs w:val="28"/>
        </w:rPr>
        <w:t>- подготовка изделия (очистка поверхности от загрязнений);</w:t>
      </w:r>
    </w:p>
    <w:p w:rsidR="00EB2A7D" w:rsidRPr="0059502B" w:rsidRDefault="00EB2A7D" w:rsidP="0059502B">
      <w:pPr>
        <w:pStyle w:val="a0"/>
        <w:spacing w:line="360" w:lineRule="auto"/>
        <w:ind w:firstLine="680"/>
        <w:jc w:val="both"/>
        <w:rPr>
          <w:i/>
          <w:sz w:val="28"/>
          <w:szCs w:val="28"/>
        </w:rPr>
      </w:pPr>
      <w:r w:rsidRPr="0059502B">
        <w:rPr>
          <w:i/>
          <w:sz w:val="28"/>
          <w:szCs w:val="28"/>
        </w:rPr>
        <w:t xml:space="preserve"> - намагничивание;</w:t>
      </w:r>
    </w:p>
    <w:p w:rsidR="00EB2A7D" w:rsidRPr="0059502B" w:rsidRDefault="00EB2A7D" w:rsidP="0059502B">
      <w:pPr>
        <w:pStyle w:val="a0"/>
        <w:spacing w:line="360" w:lineRule="auto"/>
        <w:ind w:firstLine="680"/>
        <w:jc w:val="both"/>
        <w:rPr>
          <w:i/>
          <w:sz w:val="28"/>
          <w:szCs w:val="28"/>
        </w:rPr>
      </w:pPr>
      <w:r w:rsidRPr="0059502B">
        <w:rPr>
          <w:i/>
          <w:sz w:val="28"/>
          <w:szCs w:val="28"/>
        </w:rPr>
        <w:t xml:space="preserve"> - сканирование изделия и получение сигнала от дефекта (если он есть);</w:t>
      </w:r>
    </w:p>
    <w:p w:rsidR="00EB2A7D" w:rsidRPr="0059502B" w:rsidRDefault="00EB2A7D" w:rsidP="0059502B">
      <w:pPr>
        <w:pStyle w:val="a0"/>
        <w:spacing w:line="360" w:lineRule="auto"/>
        <w:ind w:firstLine="680"/>
        <w:jc w:val="both"/>
        <w:rPr>
          <w:i/>
          <w:sz w:val="28"/>
          <w:szCs w:val="28"/>
        </w:rPr>
      </w:pPr>
      <w:r w:rsidRPr="0059502B">
        <w:rPr>
          <w:i/>
          <w:sz w:val="28"/>
          <w:szCs w:val="28"/>
        </w:rPr>
        <w:t xml:space="preserve"> - разбраковка;</w:t>
      </w:r>
    </w:p>
    <w:p w:rsidR="00EB2A7D" w:rsidRPr="0059502B" w:rsidRDefault="00EB2A7D" w:rsidP="0059502B">
      <w:pPr>
        <w:pStyle w:val="a0"/>
        <w:spacing w:line="360" w:lineRule="auto"/>
        <w:ind w:firstLine="680"/>
        <w:jc w:val="both"/>
        <w:rPr>
          <w:i/>
          <w:sz w:val="28"/>
          <w:szCs w:val="28"/>
        </w:rPr>
      </w:pPr>
      <w:r w:rsidRPr="0059502B">
        <w:rPr>
          <w:i/>
          <w:sz w:val="28"/>
          <w:szCs w:val="28"/>
        </w:rPr>
        <w:t xml:space="preserve"> - размагничивание.</w:t>
      </w:r>
    </w:p>
    <w:p w:rsidR="00EB2A7D" w:rsidRPr="0059502B" w:rsidRDefault="00EB2A7D" w:rsidP="0059502B">
      <w:pPr>
        <w:pStyle w:val="a0"/>
        <w:spacing w:line="360" w:lineRule="auto"/>
        <w:ind w:firstLine="680"/>
        <w:jc w:val="both"/>
        <w:rPr>
          <w:sz w:val="28"/>
          <w:szCs w:val="28"/>
        </w:rPr>
      </w:pPr>
      <w:r w:rsidRPr="0059502B">
        <w:rPr>
          <w:sz w:val="28"/>
          <w:szCs w:val="28"/>
        </w:rPr>
        <w:t>Изделия, которые прошли испытания, нужно обязательно размагнитить, если они имеют трущиеся поверхности. В противном случае погрешность измерений будет очень большая.</w:t>
      </w:r>
    </w:p>
    <w:p w:rsidR="00EB2A7D" w:rsidRPr="0059502B" w:rsidRDefault="00EB2A7D" w:rsidP="0059502B">
      <w:pPr>
        <w:pStyle w:val="a0"/>
        <w:spacing w:line="360" w:lineRule="auto"/>
        <w:ind w:firstLine="680"/>
        <w:jc w:val="both"/>
        <w:rPr>
          <w:sz w:val="28"/>
          <w:szCs w:val="28"/>
        </w:rPr>
      </w:pPr>
      <w:r w:rsidRPr="0059502B">
        <w:rPr>
          <w:sz w:val="28"/>
          <w:szCs w:val="28"/>
        </w:rPr>
        <w:t>Стоит отметить, что данный способ получил наибольшее распространение при проверке качества сварных швов и стыков трубопроводов.</w:t>
      </w:r>
    </w:p>
    <w:p w:rsidR="00EB2A7D" w:rsidRPr="0059502B" w:rsidRDefault="00EB2A7D" w:rsidP="0059502B">
      <w:pPr>
        <w:pStyle w:val="a0"/>
        <w:spacing w:line="360" w:lineRule="auto"/>
        <w:ind w:firstLine="680"/>
        <w:jc w:val="both"/>
        <w:rPr>
          <w:i/>
          <w:sz w:val="28"/>
          <w:szCs w:val="28"/>
        </w:rPr>
      </w:pPr>
      <w:r w:rsidRPr="0059502B">
        <w:rPr>
          <w:i/>
          <w:sz w:val="28"/>
          <w:szCs w:val="28"/>
        </w:rPr>
        <w:t>Индукционный метод</w:t>
      </w:r>
    </w:p>
    <w:p w:rsidR="00EB2A7D" w:rsidRPr="0059502B" w:rsidRDefault="00EB2A7D" w:rsidP="0059502B">
      <w:pPr>
        <w:pStyle w:val="a0"/>
        <w:spacing w:line="360" w:lineRule="auto"/>
        <w:ind w:firstLine="680"/>
        <w:jc w:val="both"/>
        <w:rPr>
          <w:sz w:val="28"/>
          <w:szCs w:val="28"/>
        </w:rPr>
      </w:pPr>
      <w:r w:rsidRPr="0059502B">
        <w:rPr>
          <w:sz w:val="28"/>
          <w:szCs w:val="28"/>
        </w:rPr>
        <w:t>Он основан на выявлении полей рассеяния в намагниченном металле с помощью катушки с сердечником, которая является элементом мостовой схемы. Данную катушку необходимо расположить между полосами электромагнита. Потоки рассеяния возбуждают ЭДС, которая усиливается и подаётся на осциллограф либо преобразуется в звуковые сигналы. Чаще всего данный метод используют при проверке кабеля, проводов, арматуры и других металлических изделий небольшого диаметра.</w:t>
      </w:r>
    </w:p>
    <w:p w:rsidR="00EB2A7D" w:rsidRPr="0059502B" w:rsidRDefault="00EB2A7D" w:rsidP="0059502B">
      <w:pPr>
        <w:pStyle w:val="a0"/>
        <w:spacing w:line="360" w:lineRule="auto"/>
        <w:ind w:firstLine="680"/>
        <w:jc w:val="center"/>
        <w:rPr>
          <w:b/>
          <w:sz w:val="28"/>
          <w:szCs w:val="28"/>
        </w:rPr>
      </w:pPr>
      <w:r w:rsidRPr="0059502B">
        <w:rPr>
          <w:b/>
          <w:sz w:val="28"/>
          <w:szCs w:val="28"/>
        </w:rPr>
        <w:t>2.2 Приборы «ИПА-МГ4», «ИПА-МГ4.01»</w:t>
      </w:r>
    </w:p>
    <w:p w:rsidR="00EB2A7D" w:rsidRPr="0059502B" w:rsidRDefault="00EB2A7D" w:rsidP="0059502B">
      <w:pPr>
        <w:pStyle w:val="a0"/>
        <w:spacing w:line="360" w:lineRule="auto"/>
        <w:ind w:firstLine="680"/>
        <w:rPr>
          <w:i/>
          <w:sz w:val="28"/>
          <w:szCs w:val="28"/>
        </w:rPr>
      </w:pPr>
      <w:r w:rsidRPr="0059502B">
        <w:rPr>
          <w:i/>
          <w:sz w:val="28"/>
          <w:szCs w:val="28"/>
        </w:rPr>
        <w:t>Область применения приборов</w:t>
      </w:r>
    </w:p>
    <w:p w:rsidR="00EB2A7D" w:rsidRPr="0059502B" w:rsidRDefault="00EB2A7D" w:rsidP="0059502B">
      <w:pPr>
        <w:pStyle w:val="a0"/>
        <w:spacing w:line="360" w:lineRule="auto"/>
        <w:ind w:firstLine="680"/>
        <w:jc w:val="both"/>
        <w:rPr>
          <w:sz w:val="28"/>
          <w:szCs w:val="28"/>
        </w:rPr>
      </w:pPr>
      <w:r w:rsidRPr="0059502B">
        <w:rPr>
          <w:sz w:val="28"/>
          <w:szCs w:val="28"/>
        </w:rPr>
        <w:lastRenderedPageBreak/>
        <w:t>Измерители защитного слоя бетона «ИПА-МГ4», «ИПА-МГ4.01» (рис.2) предназначены для оперативного производственного контроля толщины защитного слоя бетона и расположения арматуры в железобетонных изделиях и конструкциях магнитным методом в соответствии с ГОСТ 22904. Приборы позволяют, также, определять диаметр арматуры по известной толщине защитного слоя бетона согласно методике ГОСТ 22904.</w:t>
      </w:r>
    </w:p>
    <w:p w:rsidR="00EB2A7D" w:rsidRPr="0059502B" w:rsidRDefault="00EB2A7D" w:rsidP="0059502B">
      <w:pPr>
        <w:pStyle w:val="a0"/>
        <w:spacing w:line="360" w:lineRule="auto"/>
        <w:ind w:firstLine="680"/>
        <w:jc w:val="both"/>
        <w:rPr>
          <w:sz w:val="28"/>
          <w:szCs w:val="28"/>
        </w:rPr>
      </w:pPr>
      <w:r w:rsidRPr="0059502B">
        <w:rPr>
          <w:sz w:val="28"/>
          <w:szCs w:val="28"/>
        </w:rPr>
        <w:t>Область применения приборов – контроль толщины защитного слоя бетона и расположения арматуры в железобетонных изделиях и конструкциях на предприятиях стройиндустрии и объектах строительства, а также при обследовании эксплуатируемых зданий и сооружений.</w:t>
      </w:r>
    </w:p>
    <w:p w:rsidR="00EB2A7D" w:rsidRPr="0059502B" w:rsidRDefault="00EB2A7D" w:rsidP="0059502B">
      <w:pPr>
        <w:pStyle w:val="a0"/>
        <w:spacing w:line="360" w:lineRule="auto"/>
        <w:jc w:val="both"/>
        <w:rPr>
          <w:noProof/>
          <w:sz w:val="28"/>
          <w:szCs w:val="28"/>
        </w:rPr>
      </w:pPr>
    </w:p>
    <w:p w:rsidR="00EB2A7D" w:rsidRPr="0059502B" w:rsidRDefault="00EB2A7D" w:rsidP="0059502B">
      <w:pPr>
        <w:pStyle w:val="a0"/>
        <w:spacing w:line="360" w:lineRule="auto"/>
        <w:ind w:firstLine="680"/>
        <w:jc w:val="center"/>
        <w:rPr>
          <w:sz w:val="28"/>
          <w:szCs w:val="28"/>
        </w:rPr>
      </w:pPr>
      <w:r w:rsidRPr="0059502B">
        <w:rPr>
          <w:noProof/>
          <w:sz w:val="28"/>
          <w:szCs w:val="28"/>
        </w:rPr>
        <w:drawing>
          <wp:inline distT="0" distB="0" distL="0" distR="0" wp14:anchorId="23093B62" wp14:editId="3437EB1B">
            <wp:extent cx="1449176" cy="1833902"/>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54720" cy="1840918"/>
                    </a:xfrm>
                    <a:prstGeom prst="rect">
                      <a:avLst/>
                    </a:prstGeom>
                    <a:noFill/>
                  </pic:spPr>
                </pic:pic>
              </a:graphicData>
            </a:graphic>
          </wp:inline>
        </w:drawing>
      </w:r>
    </w:p>
    <w:p w:rsidR="00EB2A7D" w:rsidRPr="0059502B" w:rsidRDefault="00EB2A7D" w:rsidP="0059502B">
      <w:pPr>
        <w:pStyle w:val="a0"/>
        <w:spacing w:line="360" w:lineRule="auto"/>
        <w:ind w:firstLine="680"/>
        <w:jc w:val="center"/>
        <w:rPr>
          <w:sz w:val="28"/>
          <w:szCs w:val="28"/>
        </w:rPr>
      </w:pPr>
      <w:r w:rsidRPr="0059502B">
        <w:rPr>
          <w:sz w:val="28"/>
          <w:szCs w:val="28"/>
        </w:rPr>
        <w:t xml:space="preserve">Рис.2. Общий вид приборов «ИПА-МГ4», «ИПА-МГ4.01» </w:t>
      </w:r>
    </w:p>
    <w:p w:rsidR="00EB2A7D" w:rsidRPr="0059502B" w:rsidRDefault="00EB2A7D" w:rsidP="0059502B">
      <w:pPr>
        <w:pStyle w:val="a0"/>
        <w:spacing w:line="360" w:lineRule="auto"/>
        <w:ind w:firstLine="680"/>
        <w:jc w:val="center"/>
        <w:rPr>
          <w:sz w:val="28"/>
          <w:szCs w:val="28"/>
        </w:rPr>
      </w:pPr>
    </w:p>
    <w:p w:rsidR="00EB2A7D" w:rsidRPr="0059502B" w:rsidRDefault="00EB2A7D" w:rsidP="0059502B">
      <w:pPr>
        <w:pStyle w:val="a0"/>
        <w:spacing w:line="360" w:lineRule="auto"/>
        <w:ind w:firstLine="680"/>
        <w:jc w:val="both"/>
        <w:rPr>
          <w:i/>
          <w:sz w:val="28"/>
          <w:szCs w:val="28"/>
        </w:rPr>
      </w:pPr>
      <w:r w:rsidRPr="0059502B">
        <w:rPr>
          <w:i/>
          <w:sz w:val="28"/>
          <w:szCs w:val="28"/>
        </w:rPr>
        <w:t>Устройство прибора</w:t>
      </w:r>
    </w:p>
    <w:p w:rsidR="00EB2A7D" w:rsidRPr="0059502B" w:rsidRDefault="00EB2A7D" w:rsidP="0059502B">
      <w:pPr>
        <w:pStyle w:val="a0"/>
        <w:spacing w:line="360" w:lineRule="auto"/>
        <w:ind w:firstLine="680"/>
        <w:jc w:val="both"/>
        <w:rPr>
          <w:sz w:val="28"/>
          <w:szCs w:val="28"/>
        </w:rPr>
      </w:pPr>
      <w:r w:rsidRPr="0059502B">
        <w:rPr>
          <w:sz w:val="28"/>
          <w:szCs w:val="28"/>
        </w:rPr>
        <w:t>1. На лицевой панели блока электронного размещены цифровой дисплей и клавиатура, предназначенная для управления прибором.</w:t>
      </w:r>
    </w:p>
    <w:p w:rsidR="00EB2A7D" w:rsidRPr="0059502B" w:rsidRDefault="00EB2A7D" w:rsidP="0059502B">
      <w:pPr>
        <w:pStyle w:val="a0"/>
        <w:spacing w:line="360" w:lineRule="auto"/>
        <w:ind w:firstLine="680"/>
        <w:jc w:val="both"/>
        <w:rPr>
          <w:sz w:val="28"/>
          <w:szCs w:val="28"/>
        </w:rPr>
      </w:pPr>
      <w:r w:rsidRPr="0059502B">
        <w:rPr>
          <w:sz w:val="28"/>
          <w:szCs w:val="28"/>
        </w:rPr>
        <w:t xml:space="preserve">2. Клавиатура приборов содержит 6 функциональных кнопок и отдельную кнопку включения и выключения питания: используется только для включения и выключения прибора. Прибор выключается автоматически через 10 минут, если не нажимались кнопки и не проводились измерения. </w:t>
      </w:r>
    </w:p>
    <w:p w:rsidR="00EB2A7D" w:rsidRPr="0059502B" w:rsidRDefault="00EB2A7D" w:rsidP="0059502B">
      <w:pPr>
        <w:pStyle w:val="a0"/>
        <w:spacing w:line="360" w:lineRule="auto"/>
        <w:ind w:firstLine="680"/>
        <w:jc w:val="both"/>
        <w:rPr>
          <w:sz w:val="28"/>
          <w:szCs w:val="28"/>
        </w:rPr>
      </w:pPr>
      <w:r w:rsidRPr="0059502B">
        <w:rPr>
          <w:sz w:val="28"/>
          <w:szCs w:val="28"/>
        </w:rPr>
        <w:lastRenderedPageBreak/>
        <w:t>3. В верхней части блока электронного находится гнездо для подключения преобразователя и кабеля связи с ПК.</w:t>
      </w:r>
    </w:p>
    <w:p w:rsidR="00EB2A7D" w:rsidRPr="0059502B" w:rsidRDefault="00EB2A7D" w:rsidP="0059502B">
      <w:pPr>
        <w:pStyle w:val="a0"/>
        <w:spacing w:line="360" w:lineRule="auto"/>
        <w:ind w:firstLine="680"/>
        <w:jc w:val="both"/>
        <w:rPr>
          <w:sz w:val="28"/>
          <w:szCs w:val="28"/>
        </w:rPr>
      </w:pPr>
      <w:r w:rsidRPr="0059502B">
        <w:rPr>
          <w:sz w:val="28"/>
          <w:szCs w:val="28"/>
        </w:rPr>
        <w:t>4. На нижней стенке блока электронного расположена крышка батарейного отсека. Крепление крышки осуществляется одним винтом М2,5×8.</w:t>
      </w:r>
    </w:p>
    <w:p w:rsidR="00EB2A7D" w:rsidRPr="0059502B" w:rsidRDefault="00EB2A7D" w:rsidP="0059502B">
      <w:pPr>
        <w:pStyle w:val="a0"/>
        <w:spacing w:line="360" w:lineRule="auto"/>
        <w:ind w:firstLine="680"/>
        <w:jc w:val="both"/>
        <w:rPr>
          <w:i/>
          <w:sz w:val="28"/>
          <w:szCs w:val="28"/>
        </w:rPr>
      </w:pPr>
      <w:r w:rsidRPr="0059502B">
        <w:rPr>
          <w:i/>
          <w:sz w:val="28"/>
          <w:szCs w:val="28"/>
        </w:rPr>
        <w:t>Принцип работы прибора</w:t>
      </w:r>
    </w:p>
    <w:p w:rsidR="00EB2A7D" w:rsidRPr="0059502B" w:rsidRDefault="00EB2A7D" w:rsidP="0059502B">
      <w:pPr>
        <w:pStyle w:val="a0"/>
        <w:spacing w:line="360" w:lineRule="auto"/>
        <w:ind w:firstLine="680"/>
        <w:jc w:val="both"/>
        <w:rPr>
          <w:sz w:val="28"/>
          <w:szCs w:val="28"/>
        </w:rPr>
      </w:pPr>
      <w:r w:rsidRPr="0059502B">
        <w:rPr>
          <w:noProof/>
          <w:sz w:val="28"/>
          <w:szCs w:val="28"/>
        </w:rPr>
        <w:drawing>
          <wp:anchor distT="0" distB="0" distL="114300" distR="114300" simplePos="0" relativeHeight="251667968" behindDoc="0" locked="0" layoutInCell="1" allowOverlap="1" wp14:anchorId="60432FBE" wp14:editId="0C8B6A10">
            <wp:simplePos x="0" y="0"/>
            <wp:positionH relativeFrom="margin">
              <wp:align>right</wp:align>
            </wp:positionH>
            <wp:positionV relativeFrom="margin">
              <wp:posOffset>1592580</wp:posOffset>
            </wp:positionV>
            <wp:extent cx="2578100" cy="1933575"/>
            <wp:effectExtent l="0" t="0" r="0" b="9525"/>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78100" cy="1933575"/>
                    </a:xfrm>
                    <a:prstGeom prst="rect">
                      <a:avLst/>
                    </a:prstGeom>
                    <a:noFill/>
                  </pic:spPr>
                </pic:pic>
              </a:graphicData>
            </a:graphic>
            <wp14:sizeRelH relativeFrom="margin">
              <wp14:pctWidth>0</wp14:pctWidth>
            </wp14:sizeRelH>
            <wp14:sizeRelV relativeFrom="margin">
              <wp14:pctHeight>0</wp14:pctHeight>
            </wp14:sizeRelV>
          </wp:anchor>
        </w:drawing>
      </w:r>
      <w:r w:rsidRPr="0059502B">
        <w:rPr>
          <w:sz w:val="28"/>
          <w:szCs w:val="28"/>
        </w:rPr>
        <w:t>Принцип работы приборов основан на регистрации изменения комплексного сопротивления преобразователя при взаимодействии электромагнитного поля преобразователя с арматурным стержнем.</w:t>
      </w:r>
    </w:p>
    <w:p w:rsidR="00EB2A7D" w:rsidRPr="0059502B" w:rsidRDefault="00EB2A7D" w:rsidP="0059502B">
      <w:pPr>
        <w:pStyle w:val="a0"/>
        <w:spacing w:line="360" w:lineRule="auto"/>
        <w:ind w:firstLine="680"/>
        <w:jc w:val="both"/>
        <w:rPr>
          <w:sz w:val="28"/>
          <w:szCs w:val="28"/>
        </w:rPr>
      </w:pPr>
      <w:r w:rsidRPr="0059502B">
        <w:rPr>
          <w:sz w:val="28"/>
          <w:szCs w:val="28"/>
        </w:rPr>
        <w:t>Приборы оборудованы выносным щупом, который плавно перемещают по поверхности контролируемого объекта, добиваясь минимального значения цифрового кода нижней строки индикатора и максимального тона звукового сигнала.</w:t>
      </w:r>
    </w:p>
    <w:p w:rsidR="00EB2A7D" w:rsidRPr="0059502B" w:rsidRDefault="00EB2A7D" w:rsidP="0059502B">
      <w:pPr>
        <w:pStyle w:val="a0"/>
        <w:spacing w:line="360" w:lineRule="auto"/>
        <w:ind w:firstLine="680"/>
        <w:jc w:val="both"/>
        <w:rPr>
          <w:sz w:val="28"/>
          <w:szCs w:val="28"/>
        </w:rPr>
      </w:pPr>
      <w:r w:rsidRPr="0059502B">
        <w:rPr>
          <w:sz w:val="28"/>
          <w:szCs w:val="28"/>
        </w:rPr>
        <w:t>Также, зная расположение оси и диаметр арматурного стержня, определяется толщина защитного слоя и, соответственно, наоборот, зная величину защитного слоя, определяется диаметр арматуры.</w:t>
      </w:r>
    </w:p>
    <w:p w:rsidR="00EB2A7D" w:rsidRPr="0059502B" w:rsidRDefault="00EB2A7D" w:rsidP="0059502B">
      <w:pPr>
        <w:pStyle w:val="a0"/>
        <w:spacing w:line="360" w:lineRule="auto"/>
        <w:ind w:firstLine="680"/>
        <w:jc w:val="both"/>
        <w:rPr>
          <w:i/>
          <w:sz w:val="28"/>
          <w:szCs w:val="28"/>
        </w:rPr>
      </w:pPr>
      <w:r w:rsidRPr="0059502B">
        <w:rPr>
          <w:i/>
          <w:sz w:val="28"/>
          <w:szCs w:val="28"/>
        </w:rPr>
        <w:t>Технические характеристики приборов «ИПА-МГ4», «ИПА-МГ4.01»:</w:t>
      </w:r>
    </w:p>
    <w:tbl>
      <w:tblPr>
        <w:tblStyle w:val="afc"/>
        <w:tblW w:w="0" w:type="auto"/>
        <w:tblLook w:val="04A0" w:firstRow="1" w:lastRow="0" w:firstColumn="1" w:lastColumn="0" w:noHBand="0" w:noVBand="1"/>
      </w:tblPr>
      <w:tblGrid>
        <w:gridCol w:w="5949"/>
        <w:gridCol w:w="1843"/>
        <w:gridCol w:w="1944"/>
      </w:tblGrid>
      <w:tr w:rsidR="00EB2A7D" w:rsidRPr="0059502B" w:rsidTr="00FF7B29">
        <w:tc>
          <w:tcPr>
            <w:tcW w:w="5949" w:type="dxa"/>
          </w:tcPr>
          <w:p w:rsidR="00EB2A7D" w:rsidRPr="0059502B" w:rsidRDefault="00EB2A7D" w:rsidP="0059502B">
            <w:pPr>
              <w:pStyle w:val="a0"/>
              <w:spacing w:line="360" w:lineRule="auto"/>
              <w:jc w:val="center"/>
              <w:rPr>
                <w:i/>
                <w:sz w:val="28"/>
                <w:szCs w:val="28"/>
              </w:rPr>
            </w:pPr>
            <w:r w:rsidRPr="0059502B">
              <w:rPr>
                <w:i/>
                <w:sz w:val="28"/>
                <w:szCs w:val="28"/>
              </w:rPr>
              <w:t>Наименование характеристики</w:t>
            </w:r>
          </w:p>
        </w:tc>
        <w:tc>
          <w:tcPr>
            <w:tcW w:w="1843" w:type="dxa"/>
          </w:tcPr>
          <w:p w:rsidR="00EB2A7D" w:rsidRPr="0059502B" w:rsidRDefault="00EB2A7D" w:rsidP="0059502B">
            <w:pPr>
              <w:pStyle w:val="a0"/>
              <w:spacing w:line="360" w:lineRule="auto"/>
              <w:jc w:val="center"/>
              <w:rPr>
                <w:i/>
                <w:sz w:val="28"/>
                <w:szCs w:val="28"/>
              </w:rPr>
            </w:pPr>
            <w:r w:rsidRPr="0059502B">
              <w:rPr>
                <w:i/>
                <w:sz w:val="28"/>
                <w:szCs w:val="28"/>
              </w:rPr>
              <w:t>ИПА-МГ4</w:t>
            </w:r>
          </w:p>
        </w:tc>
        <w:tc>
          <w:tcPr>
            <w:tcW w:w="1944" w:type="dxa"/>
          </w:tcPr>
          <w:p w:rsidR="00EB2A7D" w:rsidRPr="0059502B" w:rsidRDefault="00EB2A7D" w:rsidP="0059502B">
            <w:pPr>
              <w:pStyle w:val="a0"/>
              <w:spacing w:line="360" w:lineRule="auto"/>
              <w:jc w:val="center"/>
              <w:rPr>
                <w:i/>
                <w:sz w:val="28"/>
                <w:szCs w:val="28"/>
              </w:rPr>
            </w:pPr>
            <w:r w:rsidRPr="0059502B">
              <w:rPr>
                <w:i/>
                <w:sz w:val="28"/>
                <w:szCs w:val="28"/>
              </w:rPr>
              <w:t>ИПА-МГ4.01</w:t>
            </w:r>
          </w:p>
        </w:tc>
      </w:tr>
      <w:tr w:rsidR="00EB2A7D" w:rsidRPr="0059502B" w:rsidTr="00FF7B29">
        <w:tc>
          <w:tcPr>
            <w:tcW w:w="5949" w:type="dxa"/>
          </w:tcPr>
          <w:p w:rsidR="00EB2A7D" w:rsidRPr="0059502B" w:rsidRDefault="00EB2A7D" w:rsidP="0059502B">
            <w:pPr>
              <w:pStyle w:val="a0"/>
              <w:spacing w:line="360" w:lineRule="auto"/>
              <w:jc w:val="both"/>
              <w:rPr>
                <w:sz w:val="28"/>
                <w:szCs w:val="28"/>
              </w:rPr>
            </w:pPr>
            <w:r w:rsidRPr="0059502B">
              <w:rPr>
                <w:sz w:val="28"/>
                <w:szCs w:val="28"/>
              </w:rPr>
              <w:t>Контролируемые диаметры арматуры, мм</w:t>
            </w:r>
          </w:p>
        </w:tc>
        <w:tc>
          <w:tcPr>
            <w:tcW w:w="3787" w:type="dxa"/>
            <w:gridSpan w:val="2"/>
            <w:vAlign w:val="center"/>
          </w:tcPr>
          <w:p w:rsidR="00EB2A7D" w:rsidRPr="0059502B" w:rsidRDefault="00EB2A7D" w:rsidP="0059502B">
            <w:pPr>
              <w:pStyle w:val="a0"/>
              <w:spacing w:line="360" w:lineRule="auto"/>
              <w:jc w:val="center"/>
              <w:rPr>
                <w:sz w:val="28"/>
                <w:szCs w:val="28"/>
              </w:rPr>
            </w:pPr>
            <w:r w:rsidRPr="0059502B">
              <w:rPr>
                <w:sz w:val="28"/>
                <w:szCs w:val="28"/>
              </w:rPr>
              <w:t>3...40</w:t>
            </w:r>
          </w:p>
        </w:tc>
      </w:tr>
      <w:tr w:rsidR="00EB2A7D" w:rsidRPr="0059502B" w:rsidTr="00FF7B29">
        <w:tc>
          <w:tcPr>
            <w:tcW w:w="5949" w:type="dxa"/>
          </w:tcPr>
          <w:p w:rsidR="00EB2A7D" w:rsidRPr="0059502B" w:rsidRDefault="00EB2A7D" w:rsidP="0059502B">
            <w:pPr>
              <w:pStyle w:val="a0"/>
              <w:spacing w:line="360" w:lineRule="auto"/>
              <w:jc w:val="both"/>
              <w:rPr>
                <w:sz w:val="28"/>
                <w:szCs w:val="28"/>
              </w:rPr>
            </w:pPr>
            <w:r w:rsidRPr="0059502B">
              <w:rPr>
                <w:sz w:val="28"/>
                <w:szCs w:val="28"/>
              </w:rPr>
              <w:t>Диапазон измерения толщины защитного слоя бетона, мм:</w:t>
            </w:r>
          </w:p>
        </w:tc>
        <w:tc>
          <w:tcPr>
            <w:tcW w:w="3787" w:type="dxa"/>
            <w:gridSpan w:val="2"/>
            <w:vAlign w:val="center"/>
          </w:tcPr>
          <w:p w:rsidR="00EB2A7D" w:rsidRPr="0059502B" w:rsidRDefault="00EB2A7D" w:rsidP="0059502B">
            <w:pPr>
              <w:pStyle w:val="a0"/>
              <w:spacing w:line="360" w:lineRule="auto"/>
              <w:jc w:val="center"/>
              <w:rPr>
                <w:sz w:val="28"/>
                <w:szCs w:val="28"/>
              </w:rPr>
            </w:pPr>
          </w:p>
        </w:tc>
      </w:tr>
      <w:tr w:rsidR="00EB2A7D" w:rsidRPr="0059502B" w:rsidTr="00FF7B29">
        <w:tc>
          <w:tcPr>
            <w:tcW w:w="5949" w:type="dxa"/>
          </w:tcPr>
          <w:p w:rsidR="00EB2A7D" w:rsidRPr="0059502B" w:rsidRDefault="00EB2A7D" w:rsidP="0059502B">
            <w:pPr>
              <w:pStyle w:val="a0"/>
              <w:spacing w:line="360" w:lineRule="auto"/>
              <w:jc w:val="both"/>
              <w:rPr>
                <w:sz w:val="28"/>
                <w:szCs w:val="28"/>
              </w:rPr>
            </w:pPr>
            <w:r w:rsidRPr="0059502B">
              <w:rPr>
                <w:sz w:val="28"/>
                <w:szCs w:val="28"/>
              </w:rPr>
              <w:t>- при диаметре стержней арматуры 3…5 мм</w:t>
            </w:r>
          </w:p>
        </w:tc>
        <w:tc>
          <w:tcPr>
            <w:tcW w:w="3787" w:type="dxa"/>
            <w:gridSpan w:val="2"/>
            <w:vAlign w:val="center"/>
          </w:tcPr>
          <w:p w:rsidR="00EB2A7D" w:rsidRPr="0059502B" w:rsidRDefault="00EB2A7D" w:rsidP="0059502B">
            <w:pPr>
              <w:pStyle w:val="a0"/>
              <w:spacing w:line="360" w:lineRule="auto"/>
              <w:jc w:val="center"/>
              <w:rPr>
                <w:sz w:val="28"/>
                <w:szCs w:val="28"/>
              </w:rPr>
            </w:pPr>
            <w:r w:rsidRPr="0059502B">
              <w:rPr>
                <w:sz w:val="28"/>
                <w:szCs w:val="28"/>
              </w:rPr>
              <w:t>3...70</w:t>
            </w:r>
          </w:p>
        </w:tc>
      </w:tr>
      <w:tr w:rsidR="00EB2A7D" w:rsidRPr="0059502B" w:rsidTr="00FF7B29">
        <w:tc>
          <w:tcPr>
            <w:tcW w:w="5949" w:type="dxa"/>
          </w:tcPr>
          <w:p w:rsidR="00EB2A7D" w:rsidRPr="0059502B" w:rsidRDefault="00EB2A7D" w:rsidP="0059502B">
            <w:pPr>
              <w:pStyle w:val="a0"/>
              <w:spacing w:line="360" w:lineRule="auto"/>
              <w:jc w:val="both"/>
              <w:rPr>
                <w:sz w:val="28"/>
                <w:szCs w:val="28"/>
              </w:rPr>
            </w:pPr>
            <w:r w:rsidRPr="0059502B">
              <w:rPr>
                <w:sz w:val="28"/>
                <w:szCs w:val="28"/>
              </w:rPr>
              <w:t>- при диаметре стержней арматуры 6…10 мм</w:t>
            </w:r>
          </w:p>
        </w:tc>
        <w:tc>
          <w:tcPr>
            <w:tcW w:w="3787" w:type="dxa"/>
            <w:gridSpan w:val="2"/>
            <w:vAlign w:val="center"/>
          </w:tcPr>
          <w:p w:rsidR="00EB2A7D" w:rsidRPr="0059502B" w:rsidRDefault="00EB2A7D" w:rsidP="0059502B">
            <w:pPr>
              <w:pStyle w:val="a0"/>
              <w:spacing w:line="360" w:lineRule="auto"/>
              <w:jc w:val="center"/>
              <w:rPr>
                <w:sz w:val="28"/>
                <w:szCs w:val="28"/>
              </w:rPr>
            </w:pPr>
            <w:r w:rsidRPr="0059502B">
              <w:rPr>
                <w:sz w:val="28"/>
                <w:szCs w:val="28"/>
              </w:rPr>
              <w:t>3...90</w:t>
            </w:r>
          </w:p>
        </w:tc>
      </w:tr>
      <w:tr w:rsidR="00EB2A7D" w:rsidRPr="0059502B" w:rsidTr="00FF7B29">
        <w:tc>
          <w:tcPr>
            <w:tcW w:w="5949" w:type="dxa"/>
          </w:tcPr>
          <w:p w:rsidR="00EB2A7D" w:rsidRPr="0059502B" w:rsidRDefault="00EB2A7D" w:rsidP="0059502B">
            <w:pPr>
              <w:pStyle w:val="a0"/>
              <w:spacing w:line="360" w:lineRule="auto"/>
              <w:jc w:val="both"/>
              <w:rPr>
                <w:sz w:val="28"/>
                <w:szCs w:val="28"/>
              </w:rPr>
            </w:pPr>
            <w:r w:rsidRPr="0059502B">
              <w:rPr>
                <w:sz w:val="28"/>
                <w:szCs w:val="28"/>
              </w:rPr>
              <w:lastRenderedPageBreak/>
              <w:t>- при диаметре стержней арматуры 14…20 мм</w:t>
            </w:r>
          </w:p>
        </w:tc>
        <w:tc>
          <w:tcPr>
            <w:tcW w:w="3787" w:type="dxa"/>
            <w:gridSpan w:val="2"/>
            <w:vAlign w:val="center"/>
          </w:tcPr>
          <w:p w:rsidR="00EB2A7D" w:rsidRPr="0059502B" w:rsidRDefault="00EB2A7D" w:rsidP="0059502B">
            <w:pPr>
              <w:pStyle w:val="a0"/>
              <w:spacing w:line="360" w:lineRule="auto"/>
              <w:jc w:val="center"/>
              <w:rPr>
                <w:sz w:val="28"/>
                <w:szCs w:val="28"/>
              </w:rPr>
            </w:pPr>
            <w:r w:rsidRPr="0059502B">
              <w:rPr>
                <w:sz w:val="28"/>
                <w:szCs w:val="28"/>
              </w:rPr>
              <w:t>5…120</w:t>
            </w:r>
          </w:p>
        </w:tc>
      </w:tr>
      <w:tr w:rsidR="00EB2A7D" w:rsidRPr="0059502B" w:rsidTr="00FF7B29">
        <w:tc>
          <w:tcPr>
            <w:tcW w:w="5949" w:type="dxa"/>
          </w:tcPr>
          <w:p w:rsidR="00EB2A7D" w:rsidRPr="0059502B" w:rsidRDefault="00EB2A7D" w:rsidP="0059502B">
            <w:pPr>
              <w:pStyle w:val="a0"/>
              <w:spacing w:line="360" w:lineRule="auto"/>
              <w:jc w:val="both"/>
              <w:rPr>
                <w:sz w:val="28"/>
                <w:szCs w:val="28"/>
              </w:rPr>
            </w:pPr>
            <w:r w:rsidRPr="0059502B">
              <w:rPr>
                <w:sz w:val="28"/>
                <w:szCs w:val="28"/>
              </w:rPr>
              <w:t>- при диаметре стержней арматуры 22…40 м</w:t>
            </w:r>
            <w:r w:rsidRPr="0059502B">
              <w:rPr>
                <w:sz w:val="28"/>
                <w:szCs w:val="28"/>
              </w:rPr>
              <w:tab/>
            </w:r>
          </w:p>
        </w:tc>
        <w:tc>
          <w:tcPr>
            <w:tcW w:w="3787" w:type="dxa"/>
            <w:gridSpan w:val="2"/>
            <w:vAlign w:val="center"/>
          </w:tcPr>
          <w:p w:rsidR="00EB2A7D" w:rsidRPr="0059502B" w:rsidRDefault="00EB2A7D" w:rsidP="0059502B">
            <w:pPr>
              <w:pStyle w:val="a0"/>
              <w:spacing w:line="360" w:lineRule="auto"/>
              <w:jc w:val="center"/>
              <w:rPr>
                <w:sz w:val="28"/>
                <w:szCs w:val="28"/>
              </w:rPr>
            </w:pPr>
            <w:r w:rsidRPr="0059502B">
              <w:rPr>
                <w:sz w:val="28"/>
                <w:szCs w:val="28"/>
              </w:rPr>
              <w:t>5...140</w:t>
            </w:r>
          </w:p>
        </w:tc>
      </w:tr>
      <w:tr w:rsidR="00EB2A7D" w:rsidRPr="0059502B" w:rsidTr="00FF7B29">
        <w:tc>
          <w:tcPr>
            <w:tcW w:w="5949" w:type="dxa"/>
          </w:tcPr>
          <w:p w:rsidR="00EB2A7D" w:rsidRPr="0059502B" w:rsidRDefault="00EB2A7D" w:rsidP="0059502B">
            <w:pPr>
              <w:pStyle w:val="a0"/>
              <w:spacing w:line="360" w:lineRule="auto"/>
              <w:jc w:val="both"/>
              <w:rPr>
                <w:sz w:val="28"/>
                <w:szCs w:val="28"/>
              </w:rPr>
            </w:pPr>
            <w:r w:rsidRPr="0059502B">
              <w:rPr>
                <w:sz w:val="28"/>
                <w:szCs w:val="28"/>
              </w:rPr>
              <w:t>Диапазон определения расположения арматурных стержней, мм:</w:t>
            </w:r>
          </w:p>
        </w:tc>
        <w:tc>
          <w:tcPr>
            <w:tcW w:w="1843" w:type="dxa"/>
            <w:vAlign w:val="center"/>
          </w:tcPr>
          <w:p w:rsidR="00EB2A7D" w:rsidRPr="0059502B" w:rsidRDefault="00EB2A7D" w:rsidP="0059502B">
            <w:pPr>
              <w:pStyle w:val="a0"/>
              <w:spacing w:line="360" w:lineRule="auto"/>
              <w:jc w:val="center"/>
              <w:rPr>
                <w:sz w:val="28"/>
                <w:szCs w:val="28"/>
              </w:rPr>
            </w:pPr>
            <w:r w:rsidRPr="0059502B">
              <w:rPr>
                <w:sz w:val="28"/>
                <w:szCs w:val="28"/>
              </w:rPr>
              <w:t>3…80</w:t>
            </w:r>
          </w:p>
        </w:tc>
        <w:tc>
          <w:tcPr>
            <w:tcW w:w="1944" w:type="dxa"/>
            <w:vAlign w:val="center"/>
          </w:tcPr>
          <w:p w:rsidR="00EB2A7D" w:rsidRPr="0059502B" w:rsidRDefault="00EB2A7D" w:rsidP="0059502B">
            <w:pPr>
              <w:pStyle w:val="a0"/>
              <w:spacing w:line="360" w:lineRule="auto"/>
              <w:jc w:val="center"/>
              <w:rPr>
                <w:sz w:val="28"/>
                <w:szCs w:val="28"/>
              </w:rPr>
            </w:pPr>
            <w:r w:rsidRPr="0059502B">
              <w:rPr>
                <w:sz w:val="28"/>
                <w:szCs w:val="28"/>
              </w:rPr>
              <w:t>3…140</w:t>
            </w:r>
          </w:p>
        </w:tc>
      </w:tr>
      <w:tr w:rsidR="00EB2A7D" w:rsidRPr="0059502B" w:rsidTr="00FF7B29">
        <w:tc>
          <w:tcPr>
            <w:tcW w:w="5949" w:type="dxa"/>
          </w:tcPr>
          <w:p w:rsidR="00EB2A7D" w:rsidRPr="0059502B" w:rsidRDefault="00EB2A7D" w:rsidP="0059502B">
            <w:pPr>
              <w:pStyle w:val="a0"/>
              <w:spacing w:line="360" w:lineRule="auto"/>
              <w:jc w:val="both"/>
              <w:rPr>
                <w:sz w:val="28"/>
                <w:szCs w:val="28"/>
              </w:rPr>
            </w:pPr>
            <w:r w:rsidRPr="0059502B">
              <w:rPr>
                <w:sz w:val="28"/>
                <w:szCs w:val="28"/>
              </w:rPr>
              <w:t>Погрешность измерения толщины защитного слоя бетона hзс , не более, мм</w:t>
            </w:r>
            <w:r w:rsidRPr="0059502B">
              <w:rPr>
                <w:sz w:val="28"/>
                <w:szCs w:val="28"/>
              </w:rPr>
              <w:tab/>
            </w:r>
          </w:p>
        </w:tc>
        <w:tc>
          <w:tcPr>
            <w:tcW w:w="3787" w:type="dxa"/>
            <w:gridSpan w:val="2"/>
            <w:vAlign w:val="center"/>
          </w:tcPr>
          <w:p w:rsidR="00EB2A7D" w:rsidRPr="0059502B" w:rsidRDefault="00EB2A7D" w:rsidP="0059502B">
            <w:pPr>
              <w:pStyle w:val="a0"/>
              <w:spacing w:line="360" w:lineRule="auto"/>
              <w:jc w:val="center"/>
              <w:rPr>
                <w:sz w:val="28"/>
                <w:szCs w:val="28"/>
              </w:rPr>
            </w:pPr>
            <w:r w:rsidRPr="0059502B">
              <w:rPr>
                <w:sz w:val="28"/>
                <w:szCs w:val="28"/>
              </w:rPr>
              <w:t>Δh =±(0,05 hзс + 0,5 мм)</w:t>
            </w:r>
          </w:p>
        </w:tc>
      </w:tr>
      <w:tr w:rsidR="00EB2A7D" w:rsidRPr="0059502B" w:rsidTr="00FF7B29">
        <w:tc>
          <w:tcPr>
            <w:tcW w:w="5949" w:type="dxa"/>
          </w:tcPr>
          <w:p w:rsidR="00EB2A7D" w:rsidRPr="0059502B" w:rsidRDefault="00EB2A7D" w:rsidP="0059502B">
            <w:pPr>
              <w:pStyle w:val="a0"/>
              <w:spacing w:line="360" w:lineRule="auto"/>
              <w:jc w:val="both"/>
              <w:rPr>
                <w:sz w:val="28"/>
                <w:szCs w:val="28"/>
              </w:rPr>
            </w:pPr>
            <w:r w:rsidRPr="0059502B">
              <w:rPr>
                <w:sz w:val="28"/>
                <w:szCs w:val="28"/>
              </w:rPr>
              <w:t>Погрешность определения оси арматурного стержня (для всех диаметров), не более, мм</w:t>
            </w:r>
          </w:p>
        </w:tc>
        <w:tc>
          <w:tcPr>
            <w:tcW w:w="3787" w:type="dxa"/>
            <w:gridSpan w:val="2"/>
            <w:vAlign w:val="center"/>
          </w:tcPr>
          <w:p w:rsidR="00EB2A7D" w:rsidRPr="0059502B" w:rsidRDefault="00EB2A7D" w:rsidP="0059502B">
            <w:pPr>
              <w:pStyle w:val="a0"/>
              <w:spacing w:line="360" w:lineRule="auto"/>
              <w:jc w:val="center"/>
              <w:rPr>
                <w:sz w:val="28"/>
                <w:szCs w:val="28"/>
              </w:rPr>
            </w:pPr>
            <w:r w:rsidRPr="0059502B">
              <w:rPr>
                <w:sz w:val="28"/>
                <w:szCs w:val="28"/>
              </w:rPr>
              <w:t>± 10</w:t>
            </w:r>
          </w:p>
        </w:tc>
      </w:tr>
      <w:tr w:rsidR="00EB2A7D" w:rsidRPr="0059502B" w:rsidTr="00FF7B29">
        <w:tc>
          <w:tcPr>
            <w:tcW w:w="5949" w:type="dxa"/>
          </w:tcPr>
          <w:p w:rsidR="00EB2A7D" w:rsidRPr="0059502B" w:rsidRDefault="00EB2A7D" w:rsidP="0059502B">
            <w:pPr>
              <w:pStyle w:val="a0"/>
              <w:spacing w:line="360" w:lineRule="auto"/>
              <w:jc w:val="both"/>
              <w:rPr>
                <w:sz w:val="28"/>
                <w:szCs w:val="28"/>
              </w:rPr>
            </w:pPr>
            <w:r w:rsidRPr="0059502B">
              <w:rPr>
                <w:sz w:val="28"/>
                <w:szCs w:val="28"/>
              </w:rPr>
              <w:t>Объем памяти результатов измерений</w:t>
            </w:r>
            <w:r w:rsidRPr="0059502B">
              <w:rPr>
                <w:sz w:val="28"/>
                <w:szCs w:val="28"/>
              </w:rPr>
              <w:tab/>
            </w:r>
          </w:p>
        </w:tc>
        <w:tc>
          <w:tcPr>
            <w:tcW w:w="1843" w:type="dxa"/>
            <w:vAlign w:val="center"/>
          </w:tcPr>
          <w:p w:rsidR="00EB2A7D" w:rsidRPr="0059502B" w:rsidRDefault="00EB2A7D" w:rsidP="0059502B">
            <w:pPr>
              <w:pStyle w:val="a0"/>
              <w:spacing w:line="360" w:lineRule="auto"/>
              <w:jc w:val="center"/>
              <w:rPr>
                <w:sz w:val="28"/>
                <w:szCs w:val="28"/>
              </w:rPr>
            </w:pPr>
            <w:r w:rsidRPr="0059502B">
              <w:rPr>
                <w:sz w:val="28"/>
                <w:szCs w:val="28"/>
              </w:rPr>
              <w:t>200</w:t>
            </w:r>
          </w:p>
        </w:tc>
        <w:tc>
          <w:tcPr>
            <w:tcW w:w="1944" w:type="dxa"/>
            <w:vAlign w:val="center"/>
          </w:tcPr>
          <w:p w:rsidR="00EB2A7D" w:rsidRPr="0059502B" w:rsidRDefault="00EB2A7D" w:rsidP="0059502B">
            <w:pPr>
              <w:pStyle w:val="a0"/>
              <w:spacing w:line="360" w:lineRule="auto"/>
              <w:jc w:val="center"/>
              <w:rPr>
                <w:sz w:val="28"/>
                <w:szCs w:val="28"/>
              </w:rPr>
            </w:pPr>
            <w:r w:rsidRPr="0059502B">
              <w:rPr>
                <w:sz w:val="28"/>
                <w:szCs w:val="28"/>
              </w:rPr>
              <w:t>999</w:t>
            </w:r>
          </w:p>
        </w:tc>
      </w:tr>
      <w:tr w:rsidR="00EB2A7D" w:rsidRPr="0059502B" w:rsidTr="00FF7B29">
        <w:tc>
          <w:tcPr>
            <w:tcW w:w="5949" w:type="dxa"/>
          </w:tcPr>
          <w:p w:rsidR="00EB2A7D" w:rsidRPr="0059502B" w:rsidRDefault="00EB2A7D" w:rsidP="0059502B">
            <w:pPr>
              <w:pStyle w:val="a0"/>
              <w:spacing w:line="360" w:lineRule="auto"/>
              <w:jc w:val="both"/>
              <w:rPr>
                <w:sz w:val="28"/>
                <w:szCs w:val="28"/>
              </w:rPr>
            </w:pPr>
            <w:r w:rsidRPr="0059502B">
              <w:rPr>
                <w:sz w:val="28"/>
                <w:szCs w:val="28"/>
              </w:rPr>
              <w:t>Количество групп индивидуальных градуировочных зависимостей</w:t>
            </w:r>
          </w:p>
        </w:tc>
        <w:tc>
          <w:tcPr>
            <w:tcW w:w="3787" w:type="dxa"/>
            <w:gridSpan w:val="2"/>
            <w:vAlign w:val="center"/>
          </w:tcPr>
          <w:p w:rsidR="00EB2A7D" w:rsidRPr="0059502B" w:rsidRDefault="00EB2A7D" w:rsidP="0059502B">
            <w:pPr>
              <w:pStyle w:val="a0"/>
              <w:spacing w:line="360" w:lineRule="auto"/>
              <w:jc w:val="center"/>
              <w:rPr>
                <w:sz w:val="28"/>
                <w:szCs w:val="28"/>
              </w:rPr>
            </w:pPr>
            <w:r w:rsidRPr="0059502B">
              <w:rPr>
                <w:sz w:val="28"/>
                <w:szCs w:val="28"/>
              </w:rPr>
              <w:t>9</w:t>
            </w:r>
          </w:p>
        </w:tc>
      </w:tr>
      <w:tr w:rsidR="00EB2A7D" w:rsidRPr="0059502B" w:rsidTr="00FF7B29">
        <w:tc>
          <w:tcPr>
            <w:tcW w:w="5949" w:type="dxa"/>
          </w:tcPr>
          <w:p w:rsidR="00EB2A7D" w:rsidRPr="0059502B" w:rsidRDefault="00EB2A7D" w:rsidP="0059502B">
            <w:pPr>
              <w:pStyle w:val="a0"/>
              <w:spacing w:line="360" w:lineRule="auto"/>
              <w:jc w:val="both"/>
              <w:rPr>
                <w:sz w:val="28"/>
                <w:szCs w:val="28"/>
              </w:rPr>
            </w:pPr>
            <w:r w:rsidRPr="0059502B">
              <w:rPr>
                <w:sz w:val="28"/>
                <w:szCs w:val="28"/>
              </w:rPr>
              <w:t>Габаритные размеры, мм:</w:t>
            </w:r>
          </w:p>
          <w:p w:rsidR="00EB2A7D" w:rsidRPr="0059502B" w:rsidRDefault="00EB2A7D" w:rsidP="0059502B">
            <w:pPr>
              <w:pStyle w:val="a0"/>
              <w:spacing w:line="360" w:lineRule="auto"/>
              <w:jc w:val="both"/>
              <w:rPr>
                <w:sz w:val="28"/>
                <w:szCs w:val="28"/>
              </w:rPr>
            </w:pPr>
            <w:r w:rsidRPr="0059502B">
              <w:rPr>
                <w:sz w:val="28"/>
                <w:szCs w:val="28"/>
              </w:rPr>
              <w:t>- блока электронного</w:t>
            </w:r>
          </w:p>
          <w:p w:rsidR="00EB2A7D" w:rsidRPr="0059502B" w:rsidRDefault="00EB2A7D" w:rsidP="0059502B">
            <w:pPr>
              <w:pStyle w:val="a0"/>
              <w:spacing w:line="360" w:lineRule="auto"/>
              <w:jc w:val="both"/>
              <w:rPr>
                <w:sz w:val="28"/>
                <w:szCs w:val="28"/>
              </w:rPr>
            </w:pPr>
            <w:r w:rsidRPr="0059502B">
              <w:rPr>
                <w:sz w:val="28"/>
                <w:szCs w:val="28"/>
              </w:rPr>
              <w:t>- преобразователя</w:t>
            </w:r>
          </w:p>
        </w:tc>
        <w:tc>
          <w:tcPr>
            <w:tcW w:w="3787" w:type="dxa"/>
            <w:gridSpan w:val="2"/>
            <w:vAlign w:val="center"/>
          </w:tcPr>
          <w:p w:rsidR="00EB2A7D" w:rsidRPr="0059502B" w:rsidRDefault="00EB2A7D" w:rsidP="0059502B">
            <w:pPr>
              <w:pStyle w:val="a0"/>
              <w:spacing w:line="360" w:lineRule="auto"/>
              <w:jc w:val="center"/>
              <w:rPr>
                <w:sz w:val="28"/>
                <w:szCs w:val="28"/>
              </w:rPr>
            </w:pPr>
          </w:p>
          <w:p w:rsidR="00EB2A7D" w:rsidRPr="0059502B" w:rsidRDefault="00EB2A7D" w:rsidP="0059502B">
            <w:pPr>
              <w:pStyle w:val="a0"/>
              <w:spacing w:line="360" w:lineRule="auto"/>
              <w:jc w:val="center"/>
              <w:rPr>
                <w:sz w:val="28"/>
                <w:szCs w:val="28"/>
              </w:rPr>
            </w:pPr>
            <w:r w:rsidRPr="0059502B">
              <w:rPr>
                <w:sz w:val="28"/>
                <w:szCs w:val="28"/>
              </w:rPr>
              <w:t>175х90х30</w:t>
            </w:r>
          </w:p>
          <w:p w:rsidR="00EB2A7D" w:rsidRPr="0059502B" w:rsidRDefault="00EB2A7D" w:rsidP="0059502B">
            <w:pPr>
              <w:pStyle w:val="a0"/>
              <w:spacing w:line="360" w:lineRule="auto"/>
              <w:jc w:val="center"/>
              <w:rPr>
                <w:sz w:val="28"/>
                <w:szCs w:val="28"/>
              </w:rPr>
            </w:pPr>
            <w:r w:rsidRPr="0059502B">
              <w:rPr>
                <w:sz w:val="28"/>
                <w:szCs w:val="28"/>
              </w:rPr>
              <w:t>160х33х40</w:t>
            </w:r>
          </w:p>
        </w:tc>
      </w:tr>
      <w:tr w:rsidR="00EB2A7D" w:rsidRPr="0059502B" w:rsidTr="00FF7B29">
        <w:tc>
          <w:tcPr>
            <w:tcW w:w="5949" w:type="dxa"/>
          </w:tcPr>
          <w:p w:rsidR="00EB2A7D" w:rsidRPr="0059502B" w:rsidRDefault="00EB2A7D" w:rsidP="0059502B">
            <w:pPr>
              <w:pStyle w:val="a0"/>
              <w:spacing w:line="360" w:lineRule="auto"/>
              <w:jc w:val="both"/>
              <w:rPr>
                <w:sz w:val="28"/>
                <w:szCs w:val="28"/>
              </w:rPr>
            </w:pPr>
            <w:r w:rsidRPr="0059502B">
              <w:rPr>
                <w:sz w:val="28"/>
                <w:szCs w:val="28"/>
              </w:rPr>
              <w:t>Масса с преобразователем, не более, кг</w:t>
            </w:r>
          </w:p>
        </w:tc>
        <w:tc>
          <w:tcPr>
            <w:tcW w:w="3787" w:type="dxa"/>
            <w:gridSpan w:val="2"/>
            <w:vAlign w:val="center"/>
          </w:tcPr>
          <w:p w:rsidR="00EB2A7D" w:rsidRPr="0059502B" w:rsidRDefault="00EB2A7D" w:rsidP="0059502B">
            <w:pPr>
              <w:pStyle w:val="a0"/>
              <w:spacing w:line="360" w:lineRule="auto"/>
              <w:jc w:val="center"/>
              <w:rPr>
                <w:sz w:val="28"/>
                <w:szCs w:val="28"/>
              </w:rPr>
            </w:pPr>
            <w:r w:rsidRPr="0059502B">
              <w:rPr>
                <w:sz w:val="28"/>
                <w:szCs w:val="28"/>
              </w:rPr>
              <w:t>0,72</w:t>
            </w:r>
          </w:p>
        </w:tc>
      </w:tr>
    </w:tbl>
    <w:p w:rsidR="00EB2A7D" w:rsidRPr="0059502B" w:rsidRDefault="00EB2A7D" w:rsidP="0059502B">
      <w:pPr>
        <w:pStyle w:val="a0"/>
        <w:spacing w:before="6" w:line="360" w:lineRule="auto"/>
        <w:jc w:val="center"/>
        <w:rPr>
          <w:b/>
          <w:sz w:val="28"/>
          <w:szCs w:val="28"/>
        </w:rPr>
      </w:pPr>
      <w:r w:rsidRPr="0059502B">
        <w:rPr>
          <w:b/>
          <w:sz w:val="28"/>
          <w:szCs w:val="28"/>
        </w:rPr>
        <w:t>Заключение</w:t>
      </w:r>
    </w:p>
    <w:p w:rsidR="00EB2A7D" w:rsidRPr="0059502B" w:rsidRDefault="00EB2A7D" w:rsidP="0059502B">
      <w:pPr>
        <w:pStyle w:val="a0"/>
        <w:spacing w:line="360" w:lineRule="auto"/>
        <w:ind w:firstLine="680"/>
        <w:jc w:val="both"/>
        <w:rPr>
          <w:sz w:val="28"/>
          <w:szCs w:val="28"/>
        </w:rPr>
      </w:pPr>
      <w:r w:rsidRPr="0059502B">
        <w:rPr>
          <w:sz w:val="28"/>
          <w:szCs w:val="28"/>
        </w:rPr>
        <w:t xml:space="preserve">Неразрушающие методы контроля широко применяются в процессе проведения технических экспертиз зданий и сооружений. Суть этих методов видна уже из самого названия: объект исследования не повреждается и остается пригодным к эксплуатации. </w:t>
      </w:r>
    </w:p>
    <w:p w:rsidR="00EB2A7D" w:rsidRPr="0059502B" w:rsidRDefault="00EB2A7D" w:rsidP="0059502B">
      <w:pPr>
        <w:pStyle w:val="a0"/>
        <w:spacing w:line="360" w:lineRule="auto"/>
        <w:ind w:firstLine="680"/>
        <w:jc w:val="both"/>
        <w:rPr>
          <w:sz w:val="28"/>
          <w:szCs w:val="28"/>
        </w:rPr>
      </w:pPr>
      <w:r w:rsidRPr="0059502B">
        <w:rPr>
          <w:sz w:val="28"/>
          <w:szCs w:val="28"/>
        </w:rPr>
        <w:t xml:space="preserve">В этом же заключается и главное преимущество неразрушающего контроля. Он позволяет специалистам инспектировать объект, не нарушая его целостности и работоспособности. Более того, эта процедура при </w:t>
      </w:r>
      <w:r w:rsidRPr="0059502B">
        <w:rPr>
          <w:sz w:val="28"/>
          <w:szCs w:val="28"/>
        </w:rPr>
        <w:lastRenderedPageBreak/>
        <w:t>необходимости может иметь непрерывный характер, что дает возможность вовремя выявить и устранить дефекты.</w:t>
      </w:r>
    </w:p>
    <w:p w:rsidR="00EB2A7D" w:rsidRPr="0059502B" w:rsidRDefault="00EB2A7D" w:rsidP="0059502B">
      <w:pPr>
        <w:spacing w:line="360" w:lineRule="auto"/>
        <w:ind w:firstLine="709"/>
        <w:jc w:val="both"/>
        <w:rPr>
          <w:color w:val="000000"/>
          <w:sz w:val="28"/>
          <w:szCs w:val="28"/>
        </w:rPr>
      </w:pPr>
    </w:p>
    <w:sectPr w:rsidR="00EB2A7D" w:rsidRPr="0059502B" w:rsidSect="001905F4">
      <w:headerReference w:type="even" r:id="rId17"/>
      <w:footerReference w:type="default" r:id="rId18"/>
      <w:pgSz w:w="12240" w:h="15840"/>
      <w:pgMar w:top="1134" w:right="850" w:bottom="1134" w:left="1701" w:header="72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F45A2" w:rsidRDefault="007F45A2">
      <w:r>
        <w:separator/>
      </w:r>
    </w:p>
  </w:endnote>
  <w:endnote w:type="continuationSeparator" w:id="0">
    <w:p w:rsidR="007F45A2" w:rsidRDefault="007F45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0"/>
    <w:family w:val="roman"/>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OpenSymbol">
    <w:charset w:val="00"/>
    <w:family w:val="auto"/>
    <w:pitch w:val="variable"/>
    <w:sig w:usb0="800000AF" w:usb1="1001ECEA" w:usb2="00000000" w:usb3="00000000" w:csb0="00000001"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AFF" w:usb1="C000247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Peterburg">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17AE" w:rsidRDefault="007F45A2">
    <w:pPr>
      <w:pStyle w:val="af2"/>
      <w:jc w:val="right"/>
    </w:pPr>
    <w:r>
      <w:fldChar w:fldCharType="begin"/>
    </w:r>
    <w:r>
      <w:instrText>PAGE   \* MERGEFORMAT</w:instrText>
    </w:r>
    <w:r>
      <w:fldChar w:fldCharType="separate"/>
    </w:r>
    <w:r w:rsidR="0059502B">
      <w:rPr>
        <w:noProof/>
      </w:rPr>
      <w:t>8</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F45A2" w:rsidRDefault="007F45A2">
      <w:r>
        <w:separator/>
      </w:r>
    </w:p>
  </w:footnote>
  <w:footnote w:type="continuationSeparator" w:id="0">
    <w:p w:rsidR="007F45A2" w:rsidRDefault="007F45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17AE" w:rsidRDefault="00CE17AE">
    <w:pPr>
      <w:pStyle w:val="af1"/>
    </w:pPr>
  </w:p>
  <w:p w:rsidR="00CE17AE" w:rsidRDefault="0059502B">
    <w:pPr>
      <w:pStyle w:val="af1"/>
    </w:pPr>
    <w:r>
      <w:rPr>
        <w:noProof/>
      </w:rPr>
      <w:pict>
        <v:shapetype id="_x0000_t202" coordsize="21600,21600" o:spt="202" path="m,l,21600r21600,l21600,xe">
          <v:stroke joinstyle="miter"/>
          <v:path gradientshapeok="t" o:connecttype="rect"/>
        </v:shapetype>
        <v:shape id="Text Box 2" o:spid="_x0000_s2052" type="#_x0000_t202" style="position:absolute;margin-left:-80.3pt;margin-top:9.05pt;width:565.75pt;height:68.9pt;z-index:251656192;visibility:visible;mso-wrap-distance-left:0;mso-wrap-distance-righ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" stroked="f">
          <v:fill opacity="0"/>
          <v:textbox inset="0,0,0,0">
            <w:txbxContent>
              <w:p w:rsidR="00CE17AE" w:rsidRDefault="00CE17AE">
                <w:pPr>
                  <w:pStyle w:val="af2"/>
                </w:pPr>
              </w:p>
            </w:txbxContent>
          </v:textbox>
          <w10:wrap type="square" side="largest"/>
        </v:shape>
      </w:pict>
    </w:r>
    <w:r>
      <w:rPr>
        <w:noProof/>
      </w:rPr>
      <w:pict>
        <v:shape id="Text Box 3" o:spid="_x0000_s2051" type="#_x0000_t202" style="position:absolute;margin-left:15.25pt;margin-top:9.05pt;width:555.25pt;height:122.3pt;z-index:251657216;visibility:visible;mso-wrap-distance-left:9.05pt;mso-wrap-distance-right:9.05pt;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" stroked="f">
          <v:fill opacity="0"/>
          <v:textbox inset="0,0,0,0">
            <w:txbxContent>
              <w:p w:rsidR="00CE17AE" w:rsidRDefault="00CE17AE" w:rsidP="001D13BA">
                <w:pPr>
                  <w:pStyle w:val="210"/>
                  <w:suppressAutoHyphens/>
                  <w:snapToGrid w:val="0"/>
                  <w:ind w:left="0"/>
                  <w:rPr>
                    <w:b/>
                    <w:bCs/>
                    <w:i/>
                    <w:lang w:eastAsia="ar-SA"/>
                  </w:rPr>
                </w:pPr>
                <w:r>
                  <w:rPr>
                    <w:lang w:eastAsia="ar-SA"/>
                  </w:rPr>
                  <w:t xml:space="preserve"> </w:t>
                </w:r>
              </w:p>
              <w:p w:rsidR="00CE17AE" w:rsidRDefault="00CE17AE" w:rsidP="001D13BA">
                <w:pPr>
                  <w:pStyle w:val="210"/>
                  <w:suppressAutoHyphens/>
                  <w:snapToGrid w:val="0"/>
                  <w:ind w:left="0"/>
                  <w:jc w:val="center"/>
                  <w:rPr>
                    <w:b/>
                    <w:bCs/>
                    <w:i/>
                    <w:lang w:eastAsia="ar-SA"/>
                  </w:rPr>
                </w:pPr>
              </w:p>
              <w:p w:rsidR="00CE17AE" w:rsidRDefault="00CE17AE" w:rsidP="001D13BA">
                <w:pPr>
                  <w:pStyle w:val="210"/>
                  <w:suppressAutoHyphens/>
                  <w:ind w:left="0"/>
                  <w:jc w:val="center"/>
                  <w:rPr>
                    <w:b/>
                    <w:bCs/>
                    <w:i/>
                    <w:lang w:eastAsia="ar-SA"/>
                  </w:rPr>
                </w:pPr>
              </w:p>
              <w:p w:rsidR="00CE17AE" w:rsidRDefault="00CE17AE" w:rsidP="001D13BA">
                <w:pPr>
                  <w:pStyle w:val="210"/>
                  <w:suppressAutoHyphens/>
                  <w:ind w:left="0"/>
                  <w:jc w:val="center"/>
                  <w:rPr>
                    <w:b/>
                    <w:bCs/>
                    <w:i/>
                    <w:color w:val="FF0000"/>
                    <w:lang w:eastAsia="ar-SA"/>
                  </w:rPr>
                </w:pPr>
                <w:r>
                  <w:rPr>
                    <w:b/>
                    <w:bCs/>
                    <w:i/>
                    <w:color w:val="FF0000"/>
                    <w:lang w:eastAsia="ar-SA"/>
                  </w:rPr>
                  <w:t xml:space="preserve">Общество с ограниченной ответственностью </w:t>
                </w:r>
              </w:p>
              <w:p w:rsidR="00CE17AE" w:rsidRDefault="00CE17AE" w:rsidP="001D13BA">
                <w:pPr>
                  <w:pStyle w:val="210"/>
                  <w:suppressAutoHyphens/>
                  <w:ind w:left="0"/>
                  <w:jc w:val="center"/>
                  <w:rPr>
                    <w:b/>
                    <w:bCs/>
                    <w:i/>
                    <w:color w:val="FF0000"/>
                    <w:sz w:val="18"/>
                    <w:szCs w:val="18"/>
                    <w:lang w:eastAsia="ar-SA"/>
                  </w:rPr>
                </w:pPr>
                <w:r>
                  <w:rPr>
                    <w:b/>
                    <w:bCs/>
                    <w:i/>
                    <w:color w:val="FF0000"/>
                    <w:lang w:eastAsia="ar-SA"/>
                  </w:rPr>
                  <w:t>«Альфа-Эксперт»</w:t>
                </w:r>
              </w:p>
              <w:p w:rsidR="00CE17AE" w:rsidRDefault="00CE17AE" w:rsidP="001D13BA">
                <w:pPr>
                  <w:pStyle w:val="210"/>
                  <w:suppressAutoHyphens/>
                  <w:ind w:left="0"/>
                  <w:rPr>
                    <w:b/>
                    <w:bCs/>
                    <w:i/>
                    <w:color w:val="FF0000"/>
                    <w:sz w:val="18"/>
                    <w:szCs w:val="18"/>
                    <w:lang w:eastAsia="ar-SA"/>
                  </w:rPr>
                </w:pPr>
              </w:p>
              <w:p w:rsidR="00CE17AE" w:rsidRDefault="00CE17AE" w:rsidP="001D13BA">
                <w:pPr>
                  <w:pStyle w:val="210"/>
                  <w:suppressAutoHyphens/>
                  <w:ind w:left="0"/>
                  <w:rPr>
                    <w:b/>
                    <w:bCs/>
                    <w:i/>
                    <w:sz w:val="18"/>
                    <w:szCs w:val="18"/>
                    <w:lang w:eastAsia="ar-SA"/>
                  </w:rPr>
                </w:pPr>
                <w:r>
                  <w:rPr>
                    <w:b/>
                    <w:bCs/>
                    <w:i/>
                    <w:sz w:val="18"/>
                    <w:szCs w:val="18"/>
                    <w:lang w:eastAsia="ar-SA"/>
                  </w:rPr>
                  <w:t xml:space="preserve">юридический адрес: </w:t>
                </w:r>
                <w:r>
                  <w:rPr>
                    <w:b/>
                    <w:i/>
                    <w:sz w:val="18"/>
                    <w:szCs w:val="18"/>
                    <w:lang w:eastAsia="ar-SA"/>
                  </w:rPr>
                  <w:t xml:space="preserve"> Россия, Ростовская обл.,</w:t>
                </w:r>
                <w:r>
                  <w:rPr>
                    <w:b/>
                    <w:bCs/>
                    <w:i/>
                    <w:sz w:val="18"/>
                    <w:szCs w:val="18"/>
                    <w:lang w:eastAsia="ar-SA"/>
                  </w:rPr>
                  <w:t xml:space="preserve">  347910, г. Таганрог, пер. Пионерский 21-а</w:t>
                </w:r>
              </w:p>
              <w:p w:rsidR="00CE17AE" w:rsidRDefault="00CE17AE" w:rsidP="001D13BA">
                <w:pPr>
                  <w:pStyle w:val="210"/>
                  <w:suppressAutoHyphens/>
                  <w:ind w:left="0"/>
                  <w:rPr>
                    <w:lang w:eastAsia="ar-SA"/>
                  </w:rPr>
                </w:pPr>
                <w:r>
                  <w:rPr>
                    <w:b/>
                    <w:bCs/>
                    <w:i/>
                    <w:sz w:val="18"/>
                    <w:szCs w:val="18"/>
                    <w:lang w:eastAsia="ar-SA"/>
                  </w:rPr>
                  <w:t xml:space="preserve">фактический адрес: </w:t>
                </w:r>
                <w:r>
                  <w:rPr>
                    <w:b/>
                    <w:i/>
                    <w:sz w:val="18"/>
                    <w:szCs w:val="18"/>
                    <w:lang w:eastAsia="ar-SA"/>
                  </w:rPr>
                  <w:t>Россия, Ростовская обл.,</w:t>
                </w:r>
                <w:r>
                  <w:rPr>
                    <w:b/>
                    <w:bCs/>
                    <w:i/>
                    <w:sz w:val="18"/>
                    <w:szCs w:val="18"/>
                    <w:lang w:eastAsia="ar-SA"/>
                  </w:rPr>
                  <w:t xml:space="preserve">  344006 , г. Ростов-на-Дону, ул. Социалистическая 151, оф-3а тел.246-43-56 моб.8-918-517-40-99 </w:t>
                </w:r>
                <w:r>
                  <w:rPr>
                    <w:b/>
                    <w:bCs/>
                    <w:i/>
                    <w:sz w:val="18"/>
                    <w:szCs w:val="18"/>
                    <w:lang w:val="en-US" w:eastAsia="ar-SA"/>
                  </w:rPr>
                  <w:t>www.alphaexpert.ru</w:t>
                </w:r>
              </w:p>
              <w:p w:rsidR="00CE17AE" w:rsidRDefault="00CE17AE"/>
              <w:p w:rsidR="00CE17AE" w:rsidRDefault="00CE17AE">
                <w:r>
                  <w:t xml:space="preserve"> </w:t>
                </w:r>
              </w:p>
            </w:txbxContent>
          </v:textbox>
          <w10:wrap type="square" side="largest" anchorx="page" anchory="page"/>
        </v:shape>
      </w:pict>
    </w:r>
  </w:p>
  <w:p w:rsidR="00CE17AE" w:rsidRDefault="00CE17AE">
    <w:pPr>
      <w:pStyle w:val="af1"/>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1"/>
      <w:suff w:val="nothing"/>
      <w:lvlText w:val=""/>
      <w:lvlJc w:val="left"/>
      <w:pPr>
        <w:tabs>
          <w:tab w:val="num" w:pos="0"/>
        </w:tabs>
        <w:ind w:left="432" w:hanging="432"/>
      </w:pPr>
    </w:lvl>
    <w:lvl w:ilvl="1">
      <w:start w:val="1"/>
      <w:numFmt w:val="none"/>
      <w:pStyle w:val="2"/>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2"/>
    <w:multiLevelType w:val="singleLevel"/>
    <w:tmpl w:val="9628FF6A"/>
    <w:name w:val="WW8Num2"/>
    <w:lvl w:ilvl="0">
      <w:start w:val="1"/>
      <w:numFmt w:val="decimal"/>
      <w:lvlText w:val="%1."/>
      <w:lvlJc w:val="left"/>
      <w:pPr>
        <w:tabs>
          <w:tab w:val="num" w:pos="0"/>
        </w:tabs>
        <w:ind w:left="720" w:hanging="360"/>
      </w:pPr>
      <w:rPr>
        <w:b w:val="0"/>
      </w:rPr>
    </w:lvl>
  </w:abstractNum>
  <w:abstractNum w:abstractNumId="2" w15:restartNumberingAfterBreak="0">
    <w:nsid w:val="00000003"/>
    <w:multiLevelType w:val="singleLevel"/>
    <w:tmpl w:val="00000003"/>
    <w:name w:val="WW8Num3"/>
    <w:lvl w:ilvl="0">
      <w:start w:val="1"/>
      <w:numFmt w:val="decimal"/>
      <w:lvlText w:val="%1."/>
      <w:lvlJc w:val="left"/>
      <w:pPr>
        <w:tabs>
          <w:tab w:val="num" w:pos="0"/>
        </w:tabs>
        <w:ind w:left="720" w:hanging="360"/>
      </w:pPr>
    </w:lvl>
  </w:abstractNum>
  <w:abstractNum w:abstractNumId="3" w15:restartNumberingAfterBreak="0">
    <w:nsid w:val="001B27FD"/>
    <w:multiLevelType w:val="hybridMultilevel"/>
    <w:tmpl w:val="923EE43C"/>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15:restartNumberingAfterBreak="0">
    <w:nsid w:val="06C02C4C"/>
    <w:multiLevelType w:val="hybridMultilevel"/>
    <w:tmpl w:val="2C4606AE"/>
    <w:lvl w:ilvl="0" w:tplc="0419000F">
      <w:start w:val="1"/>
      <w:numFmt w:val="decimal"/>
      <w:lvlText w:val="%1."/>
      <w:lvlJc w:val="left"/>
      <w:pPr>
        <w:tabs>
          <w:tab w:val="num" w:pos="644"/>
        </w:tabs>
        <w:ind w:left="644"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15:restartNumberingAfterBreak="0">
    <w:nsid w:val="091A4AEB"/>
    <w:multiLevelType w:val="hybridMultilevel"/>
    <w:tmpl w:val="3AA068E2"/>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56F6577"/>
    <w:multiLevelType w:val="hybridMultilevel"/>
    <w:tmpl w:val="9FCCD4C6"/>
    <w:lvl w:ilvl="0" w:tplc="1BB2D1C4">
      <w:start w:val="6"/>
      <w:numFmt w:val="bullet"/>
      <w:lvlText w:val="–"/>
      <w:lvlJc w:val="left"/>
      <w:pPr>
        <w:tabs>
          <w:tab w:val="num" w:pos="1080"/>
        </w:tabs>
        <w:ind w:left="1080" w:hanging="360"/>
      </w:pPr>
      <w:rPr>
        <w:rFonts w:asci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5B87ADD"/>
    <w:multiLevelType w:val="hybridMultilevel"/>
    <w:tmpl w:val="0C3220EA"/>
    <w:lvl w:ilvl="0" w:tplc="0419000F">
      <w:start w:val="1"/>
      <w:numFmt w:val="decimal"/>
      <w:lvlText w:val="%1."/>
      <w:lvlJc w:val="left"/>
      <w:pPr>
        <w:ind w:left="502" w:hanging="360"/>
      </w:p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8" w15:restartNumberingAfterBreak="0">
    <w:nsid w:val="19E941FE"/>
    <w:multiLevelType w:val="hybridMultilevel"/>
    <w:tmpl w:val="11FE9B66"/>
    <w:lvl w:ilvl="0" w:tplc="D3C6CA4A">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A0B50C0"/>
    <w:multiLevelType w:val="singleLevel"/>
    <w:tmpl w:val="9628FF6A"/>
    <w:lvl w:ilvl="0">
      <w:start w:val="1"/>
      <w:numFmt w:val="decimal"/>
      <w:lvlText w:val="%1."/>
      <w:lvlJc w:val="left"/>
      <w:pPr>
        <w:tabs>
          <w:tab w:val="num" w:pos="0"/>
        </w:tabs>
        <w:ind w:left="720" w:hanging="360"/>
      </w:pPr>
      <w:rPr>
        <w:b w:val="0"/>
      </w:rPr>
    </w:lvl>
  </w:abstractNum>
  <w:abstractNum w:abstractNumId="10" w15:restartNumberingAfterBreak="0">
    <w:nsid w:val="1EA27251"/>
    <w:multiLevelType w:val="hybridMultilevel"/>
    <w:tmpl w:val="D640EB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6EF4E1E"/>
    <w:multiLevelType w:val="hybridMultilevel"/>
    <w:tmpl w:val="FB86F244"/>
    <w:lvl w:ilvl="0" w:tplc="57BE67A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15:restartNumberingAfterBreak="0">
    <w:nsid w:val="2B9367B8"/>
    <w:multiLevelType w:val="hybridMultilevel"/>
    <w:tmpl w:val="8306FB06"/>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3" w15:restartNumberingAfterBreak="0">
    <w:nsid w:val="36FC157F"/>
    <w:multiLevelType w:val="multilevel"/>
    <w:tmpl w:val="D348153C"/>
    <w:lvl w:ilvl="0">
      <w:start w:val="2"/>
      <w:numFmt w:val="decimal"/>
      <w:lvlText w:val="%1"/>
      <w:lvlJc w:val="left"/>
      <w:pPr>
        <w:ind w:left="600" w:hanging="600"/>
      </w:pPr>
      <w:rPr>
        <w:rFonts w:hint="default"/>
      </w:rPr>
    </w:lvl>
    <w:lvl w:ilvl="1">
      <w:start w:val="1"/>
      <w:numFmt w:val="decimal"/>
      <w:lvlText w:val="%1.%2"/>
      <w:lvlJc w:val="left"/>
      <w:pPr>
        <w:ind w:left="1125" w:hanging="600"/>
      </w:pPr>
      <w:rPr>
        <w:rFonts w:hint="default"/>
      </w:rPr>
    </w:lvl>
    <w:lvl w:ilvl="2">
      <w:start w:val="2"/>
      <w:numFmt w:val="decimal"/>
      <w:lvlText w:val="%1.%2.%3"/>
      <w:lvlJc w:val="left"/>
      <w:pPr>
        <w:ind w:left="1770" w:hanging="720"/>
      </w:pPr>
      <w:rPr>
        <w:rFonts w:hint="default"/>
      </w:rPr>
    </w:lvl>
    <w:lvl w:ilvl="3">
      <w:start w:val="1"/>
      <w:numFmt w:val="decimal"/>
      <w:lvlText w:val="%1.%2.%3.%4"/>
      <w:lvlJc w:val="left"/>
      <w:pPr>
        <w:ind w:left="2655" w:hanging="1080"/>
      </w:pPr>
      <w:rPr>
        <w:rFonts w:hint="default"/>
      </w:rPr>
    </w:lvl>
    <w:lvl w:ilvl="4">
      <w:start w:val="1"/>
      <w:numFmt w:val="decimal"/>
      <w:lvlText w:val="%1.%2.%3.%4.%5"/>
      <w:lvlJc w:val="left"/>
      <w:pPr>
        <w:ind w:left="3180" w:hanging="1080"/>
      </w:pPr>
      <w:rPr>
        <w:rFonts w:hint="default"/>
      </w:rPr>
    </w:lvl>
    <w:lvl w:ilvl="5">
      <w:start w:val="1"/>
      <w:numFmt w:val="decimal"/>
      <w:lvlText w:val="%1.%2.%3.%4.%5.%6"/>
      <w:lvlJc w:val="left"/>
      <w:pPr>
        <w:ind w:left="4065" w:hanging="1440"/>
      </w:pPr>
      <w:rPr>
        <w:rFonts w:hint="default"/>
      </w:rPr>
    </w:lvl>
    <w:lvl w:ilvl="6">
      <w:start w:val="1"/>
      <w:numFmt w:val="decimal"/>
      <w:lvlText w:val="%1.%2.%3.%4.%5.%6.%7"/>
      <w:lvlJc w:val="left"/>
      <w:pPr>
        <w:ind w:left="4590" w:hanging="1440"/>
      </w:pPr>
      <w:rPr>
        <w:rFonts w:hint="default"/>
      </w:rPr>
    </w:lvl>
    <w:lvl w:ilvl="7">
      <w:start w:val="1"/>
      <w:numFmt w:val="decimal"/>
      <w:lvlText w:val="%1.%2.%3.%4.%5.%6.%7.%8"/>
      <w:lvlJc w:val="left"/>
      <w:pPr>
        <w:ind w:left="5475" w:hanging="1800"/>
      </w:pPr>
      <w:rPr>
        <w:rFonts w:hint="default"/>
      </w:rPr>
    </w:lvl>
    <w:lvl w:ilvl="8">
      <w:start w:val="1"/>
      <w:numFmt w:val="decimal"/>
      <w:lvlText w:val="%1.%2.%3.%4.%5.%6.%7.%8.%9"/>
      <w:lvlJc w:val="left"/>
      <w:pPr>
        <w:ind w:left="6360" w:hanging="2160"/>
      </w:pPr>
      <w:rPr>
        <w:rFonts w:hint="default"/>
      </w:rPr>
    </w:lvl>
  </w:abstractNum>
  <w:abstractNum w:abstractNumId="14" w15:restartNumberingAfterBreak="0">
    <w:nsid w:val="3C194DFC"/>
    <w:multiLevelType w:val="hybridMultilevel"/>
    <w:tmpl w:val="BB44CF94"/>
    <w:lvl w:ilvl="0" w:tplc="2F9606AE">
      <w:start w:val="1"/>
      <w:numFmt w:val="decimal"/>
      <w:lvlText w:val="%1)"/>
      <w:lvlJc w:val="left"/>
      <w:pPr>
        <w:ind w:left="1040" w:hanging="360"/>
      </w:pPr>
      <w:rPr>
        <w:rFonts w:hint="default"/>
      </w:rPr>
    </w:lvl>
    <w:lvl w:ilvl="1" w:tplc="04190019" w:tentative="1">
      <w:start w:val="1"/>
      <w:numFmt w:val="lowerLetter"/>
      <w:lvlText w:val="%2."/>
      <w:lvlJc w:val="left"/>
      <w:pPr>
        <w:ind w:left="1760" w:hanging="360"/>
      </w:pPr>
    </w:lvl>
    <w:lvl w:ilvl="2" w:tplc="0419001B" w:tentative="1">
      <w:start w:val="1"/>
      <w:numFmt w:val="lowerRoman"/>
      <w:lvlText w:val="%3."/>
      <w:lvlJc w:val="right"/>
      <w:pPr>
        <w:ind w:left="2480" w:hanging="180"/>
      </w:pPr>
    </w:lvl>
    <w:lvl w:ilvl="3" w:tplc="0419000F" w:tentative="1">
      <w:start w:val="1"/>
      <w:numFmt w:val="decimal"/>
      <w:lvlText w:val="%4."/>
      <w:lvlJc w:val="left"/>
      <w:pPr>
        <w:ind w:left="3200" w:hanging="360"/>
      </w:pPr>
    </w:lvl>
    <w:lvl w:ilvl="4" w:tplc="04190019" w:tentative="1">
      <w:start w:val="1"/>
      <w:numFmt w:val="lowerLetter"/>
      <w:lvlText w:val="%5."/>
      <w:lvlJc w:val="left"/>
      <w:pPr>
        <w:ind w:left="3920" w:hanging="360"/>
      </w:pPr>
    </w:lvl>
    <w:lvl w:ilvl="5" w:tplc="0419001B" w:tentative="1">
      <w:start w:val="1"/>
      <w:numFmt w:val="lowerRoman"/>
      <w:lvlText w:val="%6."/>
      <w:lvlJc w:val="right"/>
      <w:pPr>
        <w:ind w:left="4640" w:hanging="180"/>
      </w:pPr>
    </w:lvl>
    <w:lvl w:ilvl="6" w:tplc="0419000F" w:tentative="1">
      <w:start w:val="1"/>
      <w:numFmt w:val="decimal"/>
      <w:lvlText w:val="%7."/>
      <w:lvlJc w:val="left"/>
      <w:pPr>
        <w:ind w:left="5360" w:hanging="360"/>
      </w:pPr>
    </w:lvl>
    <w:lvl w:ilvl="7" w:tplc="04190019" w:tentative="1">
      <w:start w:val="1"/>
      <w:numFmt w:val="lowerLetter"/>
      <w:lvlText w:val="%8."/>
      <w:lvlJc w:val="left"/>
      <w:pPr>
        <w:ind w:left="6080" w:hanging="360"/>
      </w:pPr>
    </w:lvl>
    <w:lvl w:ilvl="8" w:tplc="0419001B" w:tentative="1">
      <w:start w:val="1"/>
      <w:numFmt w:val="lowerRoman"/>
      <w:lvlText w:val="%9."/>
      <w:lvlJc w:val="right"/>
      <w:pPr>
        <w:ind w:left="6800" w:hanging="180"/>
      </w:pPr>
    </w:lvl>
  </w:abstractNum>
  <w:abstractNum w:abstractNumId="15" w15:restartNumberingAfterBreak="0">
    <w:nsid w:val="4A3D5825"/>
    <w:multiLevelType w:val="hybridMultilevel"/>
    <w:tmpl w:val="B2B2DCC0"/>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6" w15:restartNumberingAfterBreak="0">
    <w:nsid w:val="512F3EF6"/>
    <w:multiLevelType w:val="hybridMultilevel"/>
    <w:tmpl w:val="53626574"/>
    <w:lvl w:ilvl="0" w:tplc="D2A481D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 w15:restartNumberingAfterBreak="0">
    <w:nsid w:val="53D43815"/>
    <w:multiLevelType w:val="hybridMultilevel"/>
    <w:tmpl w:val="62689E14"/>
    <w:lvl w:ilvl="0" w:tplc="04190011">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556542CF"/>
    <w:multiLevelType w:val="hybridMultilevel"/>
    <w:tmpl w:val="E2D218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A650EB3"/>
    <w:multiLevelType w:val="hybridMultilevel"/>
    <w:tmpl w:val="85ACBC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5F910308"/>
    <w:multiLevelType w:val="hybridMultilevel"/>
    <w:tmpl w:val="AF18DAC0"/>
    <w:lvl w:ilvl="0" w:tplc="8350178E">
      <w:start w:val="1"/>
      <w:numFmt w:val="decimal"/>
      <w:lvlText w:val="%1."/>
      <w:lvlJc w:val="left"/>
      <w:pPr>
        <w:ind w:left="720" w:hanging="360"/>
      </w:pPr>
      <w:rPr>
        <w:rFonts w:hint="default"/>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FB3260F"/>
    <w:multiLevelType w:val="hybridMultilevel"/>
    <w:tmpl w:val="F6548ACC"/>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31C64E7"/>
    <w:multiLevelType w:val="hybridMultilevel"/>
    <w:tmpl w:val="AA7E2E02"/>
    <w:lvl w:ilvl="0" w:tplc="7716EAA2">
      <w:start w:val="1"/>
      <w:numFmt w:val="decimal"/>
      <w:lvlText w:val="%1)"/>
      <w:lvlJc w:val="left"/>
      <w:pPr>
        <w:ind w:left="405" w:hanging="360"/>
      </w:pPr>
      <w:rPr>
        <w:rFonts w:ascii="Times New Roman" w:eastAsia="Times New Roman" w:hAnsi="Times New Roman" w:cs="Times New Roman"/>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23" w15:restartNumberingAfterBreak="0">
    <w:nsid w:val="696E738C"/>
    <w:multiLevelType w:val="hybridMultilevel"/>
    <w:tmpl w:val="45F64014"/>
    <w:lvl w:ilvl="0" w:tplc="0419000F">
      <w:start w:val="1"/>
      <w:numFmt w:val="decimal"/>
      <w:lvlText w:val="%1."/>
      <w:lvlJc w:val="left"/>
      <w:pPr>
        <w:ind w:left="502"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BD4665E"/>
    <w:multiLevelType w:val="hybridMultilevel"/>
    <w:tmpl w:val="D664588E"/>
    <w:lvl w:ilvl="0" w:tplc="09264326">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5" w15:restartNumberingAfterBreak="0">
    <w:nsid w:val="71871C79"/>
    <w:multiLevelType w:val="hybridMultilevel"/>
    <w:tmpl w:val="62689E14"/>
    <w:lvl w:ilvl="0" w:tplc="04190011">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79162030"/>
    <w:multiLevelType w:val="hybridMultilevel"/>
    <w:tmpl w:val="E2D218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7E1F472D"/>
    <w:multiLevelType w:val="hybridMultilevel"/>
    <w:tmpl w:val="62689E14"/>
    <w:lvl w:ilvl="0" w:tplc="04190011">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9"/>
  </w:num>
  <w:num w:numId="5">
    <w:abstractNumId w:val="22"/>
  </w:num>
  <w:num w:numId="6">
    <w:abstractNumId w:val="11"/>
  </w:num>
  <w:num w:numId="7">
    <w:abstractNumId w:val="19"/>
  </w:num>
  <w:num w:numId="8">
    <w:abstractNumId w:val="18"/>
  </w:num>
  <w:num w:numId="9">
    <w:abstractNumId w:val="26"/>
  </w:num>
  <w:num w:numId="1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5"/>
  </w:num>
  <w:num w:numId="12">
    <w:abstractNumId w:val="20"/>
  </w:num>
  <w:num w:numId="13">
    <w:abstractNumId w:val="17"/>
  </w:num>
  <w:num w:numId="14">
    <w:abstractNumId w:val="27"/>
  </w:num>
  <w:num w:numId="15">
    <w:abstractNumId w:val="6"/>
  </w:num>
  <w:num w:numId="16">
    <w:abstractNumId w:val="4"/>
  </w:num>
  <w:num w:numId="17">
    <w:abstractNumId w:val="21"/>
  </w:num>
  <w:num w:numId="18">
    <w:abstractNumId w:val="7"/>
  </w:num>
  <w:num w:numId="19">
    <w:abstractNumId w:val="10"/>
  </w:num>
  <w:num w:numId="20">
    <w:abstractNumId w:val="23"/>
  </w:num>
  <w:num w:numId="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8"/>
  </w:num>
  <w:num w:numId="26">
    <w:abstractNumId w:val="5"/>
  </w:num>
  <w:num w:numId="27">
    <w:abstractNumId w:val="14"/>
  </w:num>
  <w:num w:numId="28">
    <w:abstractNumId w:val="16"/>
  </w:num>
  <w:num w:numId="2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8E1E15"/>
    <w:rsid w:val="000069EF"/>
    <w:rsid w:val="00013ACB"/>
    <w:rsid w:val="0001485D"/>
    <w:rsid w:val="00021C91"/>
    <w:rsid w:val="00031432"/>
    <w:rsid w:val="0003261D"/>
    <w:rsid w:val="00056037"/>
    <w:rsid w:val="00056DC6"/>
    <w:rsid w:val="000653CF"/>
    <w:rsid w:val="00066C07"/>
    <w:rsid w:val="000726DA"/>
    <w:rsid w:val="00082734"/>
    <w:rsid w:val="00082AC4"/>
    <w:rsid w:val="000906FE"/>
    <w:rsid w:val="0009767A"/>
    <w:rsid w:val="0009772E"/>
    <w:rsid w:val="000A033B"/>
    <w:rsid w:val="000A1857"/>
    <w:rsid w:val="000A2155"/>
    <w:rsid w:val="000A26DC"/>
    <w:rsid w:val="000A3C92"/>
    <w:rsid w:val="000B3197"/>
    <w:rsid w:val="000B41D9"/>
    <w:rsid w:val="000B4E09"/>
    <w:rsid w:val="000C1899"/>
    <w:rsid w:val="000C25D5"/>
    <w:rsid w:val="000C2B18"/>
    <w:rsid w:val="000C2C12"/>
    <w:rsid w:val="000D0260"/>
    <w:rsid w:val="000D33B4"/>
    <w:rsid w:val="000D4B4E"/>
    <w:rsid w:val="000D5437"/>
    <w:rsid w:val="000E63C9"/>
    <w:rsid w:val="000E657A"/>
    <w:rsid w:val="000F15D7"/>
    <w:rsid w:val="000F6505"/>
    <w:rsid w:val="000F784F"/>
    <w:rsid w:val="00100D15"/>
    <w:rsid w:val="00101510"/>
    <w:rsid w:val="001035F1"/>
    <w:rsid w:val="00103AC4"/>
    <w:rsid w:val="00105A7B"/>
    <w:rsid w:val="00107E4D"/>
    <w:rsid w:val="00110949"/>
    <w:rsid w:val="00110BA1"/>
    <w:rsid w:val="00115BF2"/>
    <w:rsid w:val="00121D1F"/>
    <w:rsid w:val="00124687"/>
    <w:rsid w:val="00124C5D"/>
    <w:rsid w:val="00127B50"/>
    <w:rsid w:val="00133D78"/>
    <w:rsid w:val="00137A78"/>
    <w:rsid w:val="00141202"/>
    <w:rsid w:val="00153994"/>
    <w:rsid w:val="00157DAB"/>
    <w:rsid w:val="00163189"/>
    <w:rsid w:val="00171675"/>
    <w:rsid w:val="00173A14"/>
    <w:rsid w:val="00180145"/>
    <w:rsid w:val="001814EB"/>
    <w:rsid w:val="001836F3"/>
    <w:rsid w:val="001841D5"/>
    <w:rsid w:val="0019055F"/>
    <w:rsid w:val="001905F4"/>
    <w:rsid w:val="00190EC3"/>
    <w:rsid w:val="0019179E"/>
    <w:rsid w:val="001917A6"/>
    <w:rsid w:val="001930CA"/>
    <w:rsid w:val="00193705"/>
    <w:rsid w:val="0019424F"/>
    <w:rsid w:val="001A4ACD"/>
    <w:rsid w:val="001A73C1"/>
    <w:rsid w:val="001B2D34"/>
    <w:rsid w:val="001C052A"/>
    <w:rsid w:val="001C3B5A"/>
    <w:rsid w:val="001C41A1"/>
    <w:rsid w:val="001C4204"/>
    <w:rsid w:val="001D13BA"/>
    <w:rsid w:val="001D3144"/>
    <w:rsid w:val="001D3B5D"/>
    <w:rsid w:val="001E0AFA"/>
    <w:rsid w:val="001F260C"/>
    <w:rsid w:val="001F7886"/>
    <w:rsid w:val="0020025C"/>
    <w:rsid w:val="0020089D"/>
    <w:rsid w:val="002039C1"/>
    <w:rsid w:val="00204D3A"/>
    <w:rsid w:val="00210BA7"/>
    <w:rsid w:val="00211D06"/>
    <w:rsid w:val="002141FA"/>
    <w:rsid w:val="002257B2"/>
    <w:rsid w:val="00231AEE"/>
    <w:rsid w:val="00240422"/>
    <w:rsid w:val="002406FC"/>
    <w:rsid w:val="00242D11"/>
    <w:rsid w:val="0024691B"/>
    <w:rsid w:val="00251331"/>
    <w:rsid w:val="00253929"/>
    <w:rsid w:val="00255A0E"/>
    <w:rsid w:val="00262E8F"/>
    <w:rsid w:val="00263D0B"/>
    <w:rsid w:val="00264504"/>
    <w:rsid w:val="002645F5"/>
    <w:rsid w:val="00264DC1"/>
    <w:rsid w:val="00271C43"/>
    <w:rsid w:val="00275B69"/>
    <w:rsid w:val="00275BFC"/>
    <w:rsid w:val="00280211"/>
    <w:rsid w:val="00290CD3"/>
    <w:rsid w:val="002A09F5"/>
    <w:rsid w:val="002A499B"/>
    <w:rsid w:val="002A4AEE"/>
    <w:rsid w:val="002B17FD"/>
    <w:rsid w:val="002B5AE6"/>
    <w:rsid w:val="002B5CD7"/>
    <w:rsid w:val="002C03E1"/>
    <w:rsid w:val="002C182C"/>
    <w:rsid w:val="002C2768"/>
    <w:rsid w:val="002C300E"/>
    <w:rsid w:val="002C5733"/>
    <w:rsid w:val="002D0593"/>
    <w:rsid w:val="002D0DD8"/>
    <w:rsid w:val="002D3EE7"/>
    <w:rsid w:val="002D6B49"/>
    <w:rsid w:val="002E22A5"/>
    <w:rsid w:val="002E4930"/>
    <w:rsid w:val="002E58FC"/>
    <w:rsid w:val="002E7038"/>
    <w:rsid w:val="002F0DE8"/>
    <w:rsid w:val="002F29E7"/>
    <w:rsid w:val="002F5BD9"/>
    <w:rsid w:val="002F6545"/>
    <w:rsid w:val="002F7B06"/>
    <w:rsid w:val="00300BF1"/>
    <w:rsid w:val="00303DF7"/>
    <w:rsid w:val="00304EDC"/>
    <w:rsid w:val="003058F6"/>
    <w:rsid w:val="00305DA0"/>
    <w:rsid w:val="00315039"/>
    <w:rsid w:val="0031560B"/>
    <w:rsid w:val="00315835"/>
    <w:rsid w:val="00324831"/>
    <w:rsid w:val="0032548A"/>
    <w:rsid w:val="00330AA0"/>
    <w:rsid w:val="00332296"/>
    <w:rsid w:val="00332AB9"/>
    <w:rsid w:val="00333656"/>
    <w:rsid w:val="00336E92"/>
    <w:rsid w:val="00343DA4"/>
    <w:rsid w:val="00356C5B"/>
    <w:rsid w:val="00375902"/>
    <w:rsid w:val="00377C15"/>
    <w:rsid w:val="00393F83"/>
    <w:rsid w:val="003A0FF6"/>
    <w:rsid w:val="003A247B"/>
    <w:rsid w:val="003A5D77"/>
    <w:rsid w:val="003A7536"/>
    <w:rsid w:val="003B12B6"/>
    <w:rsid w:val="003B1E4A"/>
    <w:rsid w:val="003B444C"/>
    <w:rsid w:val="003B6286"/>
    <w:rsid w:val="003C093A"/>
    <w:rsid w:val="003C477B"/>
    <w:rsid w:val="003D1C95"/>
    <w:rsid w:val="003D213A"/>
    <w:rsid w:val="003D6EBF"/>
    <w:rsid w:val="003E75DE"/>
    <w:rsid w:val="003F42E2"/>
    <w:rsid w:val="003F5A51"/>
    <w:rsid w:val="00400C4D"/>
    <w:rsid w:val="00402D87"/>
    <w:rsid w:val="00404A8F"/>
    <w:rsid w:val="00404F68"/>
    <w:rsid w:val="00405F68"/>
    <w:rsid w:val="00407EFC"/>
    <w:rsid w:val="00411FF4"/>
    <w:rsid w:val="004210EA"/>
    <w:rsid w:val="0042398C"/>
    <w:rsid w:val="00424999"/>
    <w:rsid w:val="004303F0"/>
    <w:rsid w:val="00433A38"/>
    <w:rsid w:val="00436877"/>
    <w:rsid w:val="00440012"/>
    <w:rsid w:val="00444730"/>
    <w:rsid w:val="00446F1B"/>
    <w:rsid w:val="00447801"/>
    <w:rsid w:val="00450709"/>
    <w:rsid w:val="00454436"/>
    <w:rsid w:val="0045489D"/>
    <w:rsid w:val="00461351"/>
    <w:rsid w:val="004627C5"/>
    <w:rsid w:val="004639E4"/>
    <w:rsid w:val="004647C5"/>
    <w:rsid w:val="00475D8D"/>
    <w:rsid w:val="00476ACE"/>
    <w:rsid w:val="004802E9"/>
    <w:rsid w:val="004839E2"/>
    <w:rsid w:val="004950C6"/>
    <w:rsid w:val="004A17C9"/>
    <w:rsid w:val="004A1F17"/>
    <w:rsid w:val="004A58BA"/>
    <w:rsid w:val="004A740E"/>
    <w:rsid w:val="004B14DF"/>
    <w:rsid w:val="004B15CD"/>
    <w:rsid w:val="004B1C3B"/>
    <w:rsid w:val="004B64A7"/>
    <w:rsid w:val="004C3309"/>
    <w:rsid w:val="004C40CB"/>
    <w:rsid w:val="004E2CD3"/>
    <w:rsid w:val="004E3C12"/>
    <w:rsid w:val="004E5970"/>
    <w:rsid w:val="004E6579"/>
    <w:rsid w:val="004E661D"/>
    <w:rsid w:val="004E778E"/>
    <w:rsid w:val="004F04D4"/>
    <w:rsid w:val="004F4D63"/>
    <w:rsid w:val="004F576F"/>
    <w:rsid w:val="004F5A03"/>
    <w:rsid w:val="004F63B5"/>
    <w:rsid w:val="004F7493"/>
    <w:rsid w:val="0050067C"/>
    <w:rsid w:val="005033C8"/>
    <w:rsid w:val="005054BF"/>
    <w:rsid w:val="00513CDD"/>
    <w:rsid w:val="00514113"/>
    <w:rsid w:val="00527A26"/>
    <w:rsid w:val="00527CC5"/>
    <w:rsid w:val="00531992"/>
    <w:rsid w:val="0053354B"/>
    <w:rsid w:val="00533F36"/>
    <w:rsid w:val="00535980"/>
    <w:rsid w:val="005368CC"/>
    <w:rsid w:val="005450BA"/>
    <w:rsid w:val="0054580A"/>
    <w:rsid w:val="00562792"/>
    <w:rsid w:val="00564496"/>
    <w:rsid w:val="00565A3C"/>
    <w:rsid w:val="00565FB9"/>
    <w:rsid w:val="00567D7F"/>
    <w:rsid w:val="005703C7"/>
    <w:rsid w:val="00572236"/>
    <w:rsid w:val="00574E27"/>
    <w:rsid w:val="0058037A"/>
    <w:rsid w:val="00582794"/>
    <w:rsid w:val="00582DDB"/>
    <w:rsid w:val="00584AE8"/>
    <w:rsid w:val="0058510C"/>
    <w:rsid w:val="005858D3"/>
    <w:rsid w:val="00590596"/>
    <w:rsid w:val="00593C47"/>
    <w:rsid w:val="0059408F"/>
    <w:rsid w:val="005946A7"/>
    <w:rsid w:val="0059502B"/>
    <w:rsid w:val="00597D8D"/>
    <w:rsid w:val="00597DCF"/>
    <w:rsid w:val="005A07FD"/>
    <w:rsid w:val="005A4356"/>
    <w:rsid w:val="005A73FA"/>
    <w:rsid w:val="005B5F26"/>
    <w:rsid w:val="005B6592"/>
    <w:rsid w:val="005C1801"/>
    <w:rsid w:val="005C30EA"/>
    <w:rsid w:val="005C4696"/>
    <w:rsid w:val="005C57E5"/>
    <w:rsid w:val="005D17ED"/>
    <w:rsid w:val="005D4BD6"/>
    <w:rsid w:val="005D75BE"/>
    <w:rsid w:val="005E6D6F"/>
    <w:rsid w:val="005E7034"/>
    <w:rsid w:val="005F2AF3"/>
    <w:rsid w:val="005F2B33"/>
    <w:rsid w:val="005F45FD"/>
    <w:rsid w:val="00600316"/>
    <w:rsid w:val="00600984"/>
    <w:rsid w:val="00602C87"/>
    <w:rsid w:val="006035B4"/>
    <w:rsid w:val="0060414C"/>
    <w:rsid w:val="00604C41"/>
    <w:rsid w:val="00605630"/>
    <w:rsid w:val="00605DC3"/>
    <w:rsid w:val="00610E96"/>
    <w:rsid w:val="00615FA0"/>
    <w:rsid w:val="00617B69"/>
    <w:rsid w:val="00621625"/>
    <w:rsid w:val="00631667"/>
    <w:rsid w:val="00634223"/>
    <w:rsid w:val="00637EDC"/>
    <w:rsid w:val="00643B5F"/>
    <w:rsid w:val="00654646"/>
    <w:rsid w:val="00675A6A"/>
    <w:rsid w:val="006763BF"/>
    <w:rsid w:val="006763C2"/>
    <w:rsid w:val="006825E4"/>
    <w:rsid w:val="00684974"/>
    <w:rsid w:val="00686677"/>
    <w:rsid w:val="00687DF3"/>
    <w:rsid w:val="006905B6"/>
    <w:rsid w:val="0069630A"/>
    <w:rsid w:val="006B3FF7"/>
    <w:rsid w:val="006B6C45"/>
    <w:rsid w:val="006C1401"/>
    <w:rsid w:val="006C3C38"/>
    <w:rsid w:val="006C6FD6"/>
    <w:rsid w:val="006D1B69"/>
    <w:rsid w:val="006D41F2"/>
    <w:rsid w:val="006D775C"/>
    <w:rsid w:val="006E2606"/>
    <w:rsid w:val="006F2B99"/>
    <w:rsid w:val="00702896"/>
    <w:rsid w:val="00703A37"/>
    <w:rsid w:val="007058EB"/>
    <w:rsid w:val="007068C6"/>
    <w:rsid w:val="00707BD5"/>
    <w:rsid w:val="00712581"/>
    <w:rsid w:val="0071512D"/>
    <w:rsid w:val="00717A93"/>
    <w:rsid w:val="007246D4"/>
    <w:rsid w:val="00726E68"/>
    <w:rsid w:val="00734F5F"/>
    <w:rsid w:val="00737870"/>
    <w:rsid w:val="00737958"/>
    <w:rsid w:val="0074293B"/>
    <w:rsid w:val="0074645F"/>
    <w:rsid w:val="00750CCD"/>
    <w:rsid w:val="00754225"/>
    <w:rsid w:val="00754E1B"/>
    <w:rsid w:val="0076194F"/>
    <w:rsid w:val="0076330E"/>
    <w:rsid w:val="00763B2E"/>
    <w:rsid w:val="007677A7"/>
    <w:rsid w:val="00771449"/>
    <w:rsid w:val="007762E8"/>
    <w:rsid w:val="007863F1"/>
    <w:rsid w:val="00790754"/>
    <w:rsid w:val="00791587"/>
    <w:rsid w:val="00791823"/>
    <w:rsid w:val="007928B2"/>
    <w:rsid w:val="00792E32"/>
    <w:rsid w:val="00797928"/>
    <w:rsid w:val="007A1936"/>
    <w:rsid w:val="007A4803"/>
    <w:rsid w:val="007A5621"/>
    <w:rsid w:val="007A7D61"/>
    <w:rsid w:val="007B0B50"/>
    <w:rsid w:val="007B22C0"/>
    <w:rsid w:val="007B309D"/>
    <w:rsid w:val="007B65D0"/>
    <w:rsid w:val="007C4F1D"/>
    <w:rsid w:val="007C5A56"/>
    <w:rsid w:val="007D49F6"/>
    <w:rsid w:val="007D4ADF"/>
    <w:rsid w:val="007E0D9D"/>
    <w:rsid w:val="007E11C7"/>
    <w:rsid w:val="007E1ECE"/>
    <w:rsid w:val="007E6D8C"/>
    <w:rsid w:val="007F02E0"/>
    <w:rsid w:val="007F3E58"/>
    <w:rsid w:val="007F45A2"/>
    <w:rsid w:val="007F6E57"/>
    <w:rsid w:val="0080008D"/>
    <w:rsid w:val="00803E05"/>
    <w:rsid w:val="00804300"/>
    <w:rsid w:val="00805FC8"/>
    <w:rsid w:val="00807D93"/>
    <w:rsid w:val="008104D8"/>
    <w:rsid w:val="00811F3E"/>
    <w:rsid w:val="00816CB0"/>
    <w:rsid w:val="00823026"/>
    <w:rsid w:val="00827BE9"/>
    <w:rsid w:val="00832DCA"/>
    <w:rsid w:val="008411F2"/>
    <w:rsid w:val="00847FBB"/>
    <w:rsid w:val="0085169E"/>
    <w:rsid w:val="008560C4"/>
    <w:rsid w:val="00856A79"/>
    <w:rsid w:val="0086001E"/>
    <w:rsid w:val="0086065E"/>
    <w:rsid w:val="00862EA8"/>
    <w:rsid w:val="00863826"/>
    <w:rsid w:val="00866878"/>
    <w:rsid w:val="00873C64"/>
    <w:rsid w:val="00884F11"/>
    <w:rsid w:val="00887907"/>
    <w:rsid w:val="008910B1"/>
    <w:rsid w:val="0089628A"/>
    <w:rsid w:val="00896619"/>
    <w:rsid w:val="008A18E3"/>
    <w:rsid w:val="008A1F6F"/>
    <w:rsid w:val="008B1168"/>
    <w:rsid w:val="008C0962"/>
    <w:rsid w:val="008D06C9"/>
    <w:rsid w:val="008D50E7"/>
    <w:rsid w:val="008E1E15"/>
    <w:rsid w:val="008E22E0"/>
    <w:rsid w:val="008E6BC1"/>
    <w:rsid w:val="008F18BB"/>
    <w:rsid w:val="008F43E7"/>
    <w:rsid w:val="008F58E4"/>
    <w:rsid w:val="008F6543"/>
    <w:rsid w:val="00911828"/>
    <w:rsid w:val="009126EA"/>
    <w:rsid w:val="00914BB2"/>
    <w:rsid w:val="009170B9"/>
    <w:rsid w:val="009214A4"/>
    <w:rsid w:val="009321D9"/>
    <w:rsid w:val="009327DE"/>
    <w:rsid w:val="00935B8D"/>
    <w:rsid w:val="00936371"/>
    <w:rsid w:val="00943F02"/>
    <w:rsid w:val="009463F0"/>
    <w:rsid w:val="00947665"/>
    <w:rsid w:val="00947FBB"/>
    <w:rsid w:val="0096598E"/>
    <w:rsid w:val="009664E3"/>
    <w:rsid w:val="009671C2"/>
    <w:rsid w:val="00970938"/>
    <w:rsid w:val="00974852"/>
    <w:rsid w:val="009766F4"/>
    <w:rsid w:val="00980594"/>
    <w:rsid w:val="009810D8"/>
    <w:rsid w:val="00984E52"/>
    <w:rsid w:val="00985F91"/>
    <w:rsid w:val="00991F4F"/>
    <w:rsid w:val="00992C2F"/>
    <w:rsid w:val="00993E38"/>
    <w:rsid w:val="00994C6F"/>
    <w:rsid w:val="009A059E"/>
    <w:rsid w:val="009A67C0"/>
    <w:rsid w:val="009B3714"/>
    <w:rsid w:val="009B6BCC"/>
    <w:rsid w:val="009D0ACA"/>
    <w:rsid w:val="009D3DC7"/>
    <w:rsid w:val="009D5806"/>
    <w:rsid w:val="009D5CBC"/>
    <w:rsid w:val="009D69A1"/>
    <w:rsid w:val="009E1944"/>
    <w:rsid w:val="009E28A4"/>
    <w:rsid w:val="009E3E9E"/>
    <w:rsid w:val="009E62B8"/>
    <w:rsid w:val="009E6B82"/>
    <w:rsid w:val="009E7187"/>
    <w:rsid w:val="009F2493"/>
    <w:rsid w:val="009F5A20"/>
    <w:rsid w:val="009F63B7"/>
    <w:rsid w:val="009F6672"/>
    <w:rsid w:val="00A12EBA"/>
    <w:rsid w:val="00A1364A"/>
    <w:rsid w:val="00A1518D"/>
    <w:rsid w:val="00A22C3D"/>
    <w:rsid w:val="00A231F5"/>
    <w:rsid w:val="00A248E2"/>
    <w:rsid w:val="00A24A10"/>
    <w:rsid w:val="00A24B5E"/>
    <w:rsid w:val="00A2506E"/>
    <w:rsid w:val="00A30698"/>
    <w:rsid w:val="00A34FBA"/>
    <w:rsid w:val="00A3695C"/>
    <w:rsid w:val="00A37A3D"/>
    <w:rsid w:val="00A4054A"/>
    <w:rsid w:val="00A418BE"/>
    <w:rsid w:val="00A45012"/>
    <w:rsid w:val="00A5379D"/>
    <w:rsid w:val="00A53B55"/>
    <w:rsid w:val="00A56A07"/>
    <w:rsid w:val="00A57BDD"/>
    <w:rsid w:val="00A60CCF"/>
    <w:rsid w:val="00A6302D"/>
    <w:rsid w:val="00A635B3"/>
    <w:rsid w:val="00A660B0"/>
    <w:rsid w:val="00A71781"/>
    <w:rsid w:val="00A72B98"/>
    <w:rsid w:val="00A72FC6"/>
    <w:rsid w:val="00A759C5"/>
    <w:rsid w:val="00A774BA"/>
    <w:rsid w:val="00A806E8"/>
    <w:rsid w:val="00A81D86"/>
    <w:rsid w:val="00A8260E"/>
    <w:rsid w:val="00A9131E"/>
    <w:rsid w:val="00A91E6F"/>
    <w:rsid w:val="00AA0738"/>
    <w:rsid w:val="00AA12C5"/>
    <w:rsid w:val="00AA2F49"/>
    <w:rsid w:val="00AA34FC"/>
    <w:rsid w:val="00AA53BC"/>
    <w:rsid w:val="00AB43E2"/>
    <w:rsid w:val="00AB69C6"/>
    <w:rsid w:val="00AC0C2A"/>
    <w:rsid w:val="00AC20A7"/>
    <w:rsid w:val="00AC5AAB"/>
    <w:rsid w:val="00AD0FF1"/>
    <w:rsid w:val="00AD5C39"/>
    <w:rsid w:val="00AE327E"/>
    <w:rsid w:val="00AF1A72"/>
    <w:rsid w:val="00AF1AA4"/>
    <w:rsid w:val="00AF24CF"/>
    <w:rsid w:val="00B03402"/>
    <w:rsid w:val="00B03C62"/>
    <w:rsid w:val="00B10A16"/>
    <w:rsid w:val="00B1453B"/>
    <w:rsid w:val="00B167DB"/>
    <w:rsid w:val="00B17F6A"/>
    <w:rsid w:val="00B23961"/>
    <w:rsid w:val="00B2625B"/>
    <w:rsid w:val="00B308E1"/>
    <w:rsid w:val="00B34559"/>
    <w:rsid w:val="00B349B5"/>
    <w:rsid w:val="00B35A1D"/>
    <w:rsid w:val="00B378B1"/>
    <w:rsid w:val="00B4213D"/>
    <w:rsid w:val="00B423EE"/>
    <w:rsid w:val="00B43630"/>
    <w:rsid w:val="00B50785"/>
    <w:rsid w:val="00B52924"/>
    <w:rsid w:val="00B55650"/>
    <w:rsid w:val="00B6287F"/>
    <w:rsid w:val="00B63282"/>
    <w:rsid w:val="00B66270"/>
    <w:rsid w:val="00B707F7"/>
    <w:rsid w:val="00B711AA"/>
    <w:rsid w:val="00B73A5F"/>
    <w:rsid w:val="00B73D4A"/>
    <w:rsid w:val="00B750E4"/>
    <w:rsid w:val="00B76C58"/>
    <w:rsid w:val="00B76FED"/>
    <w:rsid w:val="00B8240C"/>
    <w:rsid w:val="00B84B60"/>
    <w:rsid w:val="00B85830"/>
    <w:rsid w:val="00B9058C"/>
    <w:rsid w:val="00B929A4"/>
    <w:rsid w:val="00B931BD"/>
    <w:rsid w:val="00B93CD3"/>
    <w:rsid w:val="00B96503"/>
    <w:rsid w:val="00BA387F"/>
    <w:rsid w:val="00BB01FA"/>
    <w:rsid w:val="00BC123B"/>
    <w:rsid w:val="00BC4D85"/>
    <w:rsid w:val="00BD0597"/>
    <w:rsid w:val="00BD0A8A"/>
    <w:rsid w:val="00BD2170"/>
    <w:rsid w:val="00BD2978"/>
    <w:rsid w:val="00BD4F0E"/>
    <w:rsid w:val="00BD5E22"/>
    <w:rsid w:val="00BE3049"/>
    <w:rsid w:val="00BE579E"/>
    <w:rsid w:val="00BE745F"/>
    <w:rsid w:val="00C14619"/>
    <w:rsid w:val="00C1502C"/>
    <w:rsid w:val="00C20E27"/>
    <w:rsid w:val="00C22F31"/>
    <w:rsid w:val="00C26644"/>
    <w:rsid w:val="00C3391E"/>
    <w:rsid w:val="00C4131D"/>
    <w:rsid w:val="00C418EA"/>
    <w:rsid w:val="00C465C0"/>
    <w:rsid w:val="00C52367"/>
    <w:rsid w:val="00C56C98"/>
    <w:rsid w:val="00C62554"/>
    <w:rsid w:val="00C67ACE"/>
    <w:rsid w:val="00C72A48"/>
    <w:rsid w:val="00C731AA"/>
    <w:rsid w:val="00C74F9F"/>
    <w:rsid w:val="00C82D78"/>
    <w:rsid w:val="00C86FDD"/>
    <w:rsid w:val="00C92C84"/>
    <w:rsid w:val="00C92EFB"/>
    <w:rsid w:val="00C95713"/>
    <w:rsid w:val="00C95C30"/>
    <w:rsid w:val="00C95D90"/>
    <w:rsid w:val="00C960A4"/>
    <w:rsid w:val="00C964F3"/>
    <w:rsid w:val="00CA0FFC"/>
    <w:rsid w:val="00CA253C"/>
    <w:rsid w:val="00CA4C9F"/>
    <w:rsid w:val="00CA54E6"/>
    <w:rsid w:val="00CB527C"/>
    <w:rsid w:val="00CB75A6"/>
    <w:rsid w:val="00CC2678"/>
    <w:rsid w:val="00CC2D03"/>
    <w:rsid w:val="00CC36EA"/>
    <w:rsid w:val="00CC3FC0"/>
    <w:rsid w:val="00CC599C"/>
    <w:rsid w:val="00CC7954"/>
    <w:rsid w:val="00CD1A3E"/>
    <w:rsid w:val="00CE17AE"/>
    <w:rsid w:val="00CE5BC8"/>
    <w:rsid w:val="00CF0A10"/>
    <w:rsid w:val="00CF37D0"/>
    <w:rsid w:val="00CF458E"/>
    <w:rsid w:val="00CF56BA"/>
    <w:rsid w:val="00D0010D"/>
    <w:rsid w:val="00D24F21"/>
    <w:rsid w:val="00D254E8"/>
    <w:rsid w:val="00D25AEE"/>
    <w:rsid w:val="00D30F29"/>
    <w:rsid w:val="00D31FFC"/>
    <w:rsid w:val="00D34C67"/>
    <w:rsid w:val="00D3745B"/>
    <w:rsid w:val="00D408A0"/>
    <w:rsid w:val="00D43A8B"/>
    <w:rsid w:val="00D454A8"/>
    <w:rsid w:val="00D4668B"/>
    <w:rsid w:val="00D475B7"/>
    <w:rsid w:val="00D5145B"/>
    <w:rsid w:val="00D52590"/>
    <w:rsid w:val="00D64960"/>
    <w:rsid w:val="00D65E4C"/>
    <w:rsid w:val="00D730B5"/>
    <w:rsid w:val="00D76BD2"/>
    <w:rsid w:val="00D80AD9"/>
    <w:rsid w:val="00D90FFD"/>
    <w:rsid w:val="00DA1541"/>
    <w:rsid w:val="00DA24A2"/>
    <w:rsid w:val="00DA2635"/>
    <w:rsid w:val="00DA3EC8"/>
    <w:rsid w:val="00DB0BD3"/>
    <w:rsid w:val="00DB3477"/>
    <w:rsid w:val="00DB406A"/>
    <w:rsid w:val="00DB72D7"/>
    <w:rsid w:val="00DC5494"/>
    <w:rsid w:val="00DC5F41"/>
    <w:rsid w:val="00DD19F0"/>
    <w:rsid w:val="00DD3FCF"/>
    <w:rsid w:val="00DD783B"/>
    <w:rsid w:val="00DE3075"/>
    <w:rsid w:val="00DE3441"/>
    <w:rsid w:val="00DE34E4"/>
    <w:rsid w:val="00DE506B"/>
    <w:rsid w:val="00DF68D2"/>
    <w:rsid w:val="00DF7AF5"/>
    <w:rsid w:val="00E0483F"/>
    <w:rsid w:val="00E0572C"/>
    <w:rsid w:val="00E07996"/>
    <w:rsid w:val="00E1365D"/>
    <w:rsid w:val="00E14E43"/>
    <w:rsid w:val="00E16D73"/>
    <w:rsid w:val="00E178B2"/>
    <w:rsid w:val="00E2456A"/>
    <w:rsid w:val="00E319E6"/>
    <w:rsid w:val="00E350B5"/>
    <w:rsid w:val="00E43F58"/>
    <w:rsid w:val="00E469F5"/>
    <w:rsid w:val="00E50037"/>
    <w:rsid w:val="00E52A3B"/>
    <w:rsid w:val="00E558FF"/>
    <w:rsid w:val="00E56A01"/>
    <w:rsid w:val="00E60B1C"/>
    <w:rsid w:val="00E63D77"/>
    <w:rsid w:val="00E63FB6"/>
    <w:rsid w:val="00E64398"/>
    <w:rsid w:val="00E675C4"/>
    <w:rsid w:val="00E67914"/>
    <w:rsid w:val="00E70F81"/>
    <w:rsid w:val="00E71DDF"/>
    <w:rsid w:val="00E73EDA"/>
    <w:rsid w:val="00E75582"/>
    <w:rsid w:val="00E76AEB"/>
    <w:rsid w:val="00E7778C"/>
    <w:rsid w:val="00E93662"/>
    <w:rsid w:val="00E94362"/>
    <w:rsid w:val="00EA18BF"/>
    <w:rsid w:val="00EA3D81"/>
    <w:rsid w:val="00EB007E"/>
    <w:rsid w:val="00EB1451"/>
    <w:rsid w:val="00EB2A7D"/>
    <w:rsid w:val="00EB5B43"/>
    <w:rsid w:val="00EC1680"/>
    <w:rsid w:val="00EC4BA4"/>
    <w:rsid w:val="00EC52E2"/>
    <w:rsid w:val="00EC63FF"/>
    <w:rsid w:val="00EC6FC9"/>
    <w:rsid w:val="00EC76D5"/>
    <w:rsid w:val="00ED17A0"/>
    <w:rsid w:val="00ED420D"/>
    <w:rsid w:val="00ED5F5A"/>
    <w:rsid w:val="00ED6317"/>
    <w:rsid w:val="00EE3276"/>
    <w:rsid w:val="00EE4823"/>
    <w:rsid w:val="00EE72AB"/>
    <w:rsid w:val="00EF3D18"/>
    <w:rsid w:val="00EF59A6"/>
    <w:rsid w:val="00EF66E1"/>
    <w:rsid w:val="00EF6849"/>
    <w:rsid w:val="00F13A65"/>
    <w:rsid w:val="00F13C1E"/>
    <w:rsid w:val="00F20CC8"/>
    <w:rsid w:val="00F25CBA"/>
    <w:rsid w:val="00F334D8"/>
    <w:rsid w:val="00F335BD"/>
    <w:rsid w:val="00F364E0"/>
    <w:rsid w:val="00F40980"/>
    <w:rsid w:val="00F44853"/>
    <w:rsid w:val="00F47959"/>
    <w:rsid w:val="00F523AC"/>
    <w:rsid w:val="00F52D83"/>
    <w:rsid w:val="00F5610E"/>
    <w:rsid w:val="00F5746A"/>
    <w:rsid w:val="00F607DB"/>
    <w:rsid w:val="00F62B46"/>
    <w:rsid w:val="00F63EF4"/>
    <w:rsid w:val="00F642A3"/>
    <w:rsid w:val="00F7634E"/>
    <w:rsid w:val="00F809E9"/>
    <w:rsid w:val="00F86DB1"/>
    <w:rsid w:val="00F87473"/>
    <w:rsid w:val="00F913C6"/>
    <w:rsid w:val="00F91875"/>
    <w:rsid w:val="00F94632"/>
    <w:rsid w:val="00F956BA"/>
    <w:rsid w:val="00F964C8"/>
    <w:rsid w:val="00FA0067"/>
    <w:rsid w:val="00FA1946"/>
    <w:rsid w:val="00FA27B0"/>
    <w:rsid w:val="00FA7BD9"/>
    <w:rsid w:val="00FB2B13"/>
    <w:rsid w:val="00FB2F42"/>
    <w:rsid w:val="00FB4517"/>
    <w:rsid w:val="00FB5139"/>
    <w:rsid w:val="00FC0EBB"/>
    <w:rsid w:val="00FC52BC"/>
    <w:rsid w:val="00FD68FF"/>
    <w:rsid w:val="00FE399F"/>
    <w:rsid w:val="00FF3E4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1"/>
    </o:shapelayout>
  </w:shapeDefaults>
  <w:doNotEmbedSmartTags/>
  <w:decimalSymbol w:val=","/>
  <w:listSeparator w:val=";"/>
  <w14:docId w14:val="16E0B93E"/>
  <w15:docId w15:val="{C73966AE-F8A2-4606-BB5B-5AA303146B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91F4F"/>
    <w:rPr>
      <w:sz w:val="24"/>
      <w:szCs w:val="24"/>
    </w:rPr>
  </w:style>
  <w:style w:type="paragraph" w:styleId="1">
    <w:name w:val="heading 1"/>
    <w:basedOn w:val="a"/>
    <w:next w:val="a"/>
    <w:uiPriority w:val="9"/>
    <w:qFormat/>
    <w:rsid w:val="00D34C67"/>
    <w:pPr>
      <w:keepNext/>
      <w:widowControl w:val="0"/>
      <w:numPr>
        <w:numId w:val="1"/>
      </w:numPr>
      <w:tabs>
        <w:tab w:val="left" w:pos="284"/>
      </w:tabs>
      <w:autoSpaceDE w:val="0"/>
      <w:spacing w:before="120" w:after="120"/>
      <w:ind w:left="0" w:firstLine="0"/>
      <w:jc w:val="center"/>
      <w:outlineLvl w:val="0"/>
    </w:pPr>
    <w:rPr>
      <w:rFonts w:cs="Arial"/>
      <w:b/>
      <w:bCs/>
      <w:kern w:val="1"/>
      <w:szCs w:val="32"/>
    </w:rPr>
  </w:style>
  <w:style w:type="paragraph" w:styleId="2">
    <w:name w:val="heading 2"/>
    <w:basedOn w:val="10"/>
    <w:next w:val="a0"/>
    <w:qFormat/>
    <w:rsid w:val="00D34C67"/>
    <w:pPr>
      <w:numPr>
        <w:ilvl w:val="1"/>
        <w:numId w:val="1"/>
      </w:numPr>
      <w:outlineLvl w:val="1"/>
    </w:pPr>
    <w:rPr>
      <w:b/>
      <w:bCs/>
      <w:i/>
      <w:iCs/>
    </w:rPr>
  </w:style>
  <w:style w:type="paragraph" w:styleId="3">
    <w:name w:val="heading 3"/>
    <w:basedOn w:val="a"/>
    <w:next w:val="a"/>
    <w:link w:val="30"/>
    <w:uiPriority w:val="9"/>
    <w:unhideWhenUsed/>
    <w:qFormat/>
    <w:rsid w:val="00991F4F"/>
    <w:pPr>
      <w:keepNext/>
      <w:spacing w:before="240" w:after="60"/>
      <w:outlineLvl w:val="2"/>
    </w:pPr>
    <w:rPr>
      <w:rFonts w:ascii="Cambria" w:hAnsi="Cambria"/>
      <w:b/>
      <w:bCs/>
      <w:sz w:val="26"/>
      <w:szCs w:val="26"/>
    </w:rPr>
  </w:style>
  <w:style w:type="paragraph" w:styleId="5">
    <w:name w:val="heading 5"/>
    <w:basedOn w:val="a"/>
    <w:next w:val="a"/>
    <w:link w:val="50"/>
    <w:uiPriority w:val="9"/>
    <w:semiHidden/>
    <w:unhideWhenUsed/>
    <w:qFormat/>
    <w:rsid w:val="00476ACE"/>
    <w:pPr>
      <w:spacing w:before="240" w:after="60"/>
      <w:outlineLvl w:val="4"/>
    </w:pPr>
    <w:rPr>
      <w:b/>
      <w:bCs/>
      <w:i/>
      <w:i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4">
    <w:name w:val="Основной шрифт абзаца4"/>
    <w:rsid w:val="00D34C67"/>
  </w:style>
  <w:style w:type="character" w:customStyle="1" w:styleId="31">
    <w:name w:val="Основной шрифт абзаца3"/>
    <w:rsid w:val="00D34C67"/>
  </w:style>
  <w:style w:type="character" w:customStyle="1" w:styleId="WW8Num3z0">
    <w:name w:val="WW8Num3z0"/>
    <w:rsid w:val="00D34C67"/>
    <w:rPr>
      <w:rFonts w:ascii="Symbol" w:hAnsi="Symbol" w:cs="OpenSymbol"/>
    </w:rPr>
  </w:style>
  <w:style w:type="character" w:customStyle="1" w:styleId="WW8Num5z0">
    <w:name w:val="WW8Num5z0"/>
    <w:rsid w:val="00D34C67"/>
    <w:rPr>
      <w:rFonts w:ascii="Symbol" w:hAnsi="Symbol" w:cs="OpenSymbol"/>
    </w:rPr>
  </w:style>
  <w:style w:type="character" w:customStyle="1" w:styleId="20">
    <w:name w:val="Основной шрифт абзаца2"/>
    <w:rsid w:val="00D34C67"/>
  </w:style>
  <w:style w:type="character" w:customStyle="1" w:styleId="11">
    <w:name w:val="Основной шрифт абзаца1"/>
    <w:rsid w:val="00D34C67"/>
  </w:style>
  <w:style w:type="character" w:customStyle="1" w:styleId="21">
    <w:name w:val="Основной текст с отступом 2 Знак"/>
    <w:rsid w:val="00D34C67"/>
    <w:rPr>
      <w:rFonts w:ascii="Times New Roman" w:eastAsia="Times New Roman" w:hAnsi="Times New Roman" w:cs="Times New Roman"/>
      <w:color w:val="000000"/>
      <w:sz w:val="28"/>
      <w:szCs w:val="28"/>
    </w:rPr>
  </w:style>
  <w:style w:type="character" w:customStyle="1" w:styleId="a4">
    <w:name w:val="Текст выноски Знак"/>
    <w:rsid w:val="00D34C67"/>
    <w:rPr>
      <w:rFonts w:ascii="Tahoma" w:eastAsia="Calibri" w:hAnsi="Tahoma" w:cs="Tahoma"/>
      <w:sz w:val="16"/>
      <w:szCs w:val="16"/>
    </w:rPr>
  </w:style>
  <w:style w:type="character" w:customStyle="1" w:styleId="a5">
    <w:name w:val="Верхний колонтитул Знак"/>
    <w:uiPriority w:val="99"/>
    <w:rsid w:val="00D34C67"/>
    <w:rPr>
      <w:rFonts w:ascii="Calibri" w:eastAsia="Calibri" w:hAnsi="Calibri" w:cs="Times New Roman"/>
    </w:rPr>
  </w:style>
  <w:style w:type="character" w:customStyle="1" w:styleId="a6">
    <w:name w:val="Нижний колонтитул Знак"/>
    <w:uiPriority w:val="99"/>
    <w:rsid w:val="00D34C67"/>
    <w:rPr>
      <w:rFonts w:ascii="Calibri" w:eastAsia="Calibri" w:hAnsi="Calibri" w:cs="Times New Roman"/>
    </w:rPr>
  </w:style>
  <w:style w:type="character" w:styleId="a7">
    <w:name w:val="page number"/>
    <w:basedOn w:val="11"/>
    <w:rsid w:val="00D34C67"/>
  </w:style>
  <w:style w:type="character" w:styleId="a8">
    <w:name w:val="Hyperlink"/>
    <w:rsid w:val="00D34C67"/>
    <w:rPr>
      <w:color w:val="000080"/>
      <w:u w:val="single"/>
    </w:rPr>
  </w:style>
  <w:style w:type="character" w:customStyle="1" w:styleId="a9">
    <w:name w:val="Символ нумерации"/>
    <w:rsid w:val="00D34C67"/>
  </w:style>
  <w:style w:type="character" w:customStyle="1" w:styleId="aa">
    <w:name w:val="Маркеры списка"/>
    <w:rsid w:val="00D34C67"/>
    <w:rPr>
      <w:rFonts w:ascii="OpenSymbol" w:eastAsia="OpenSymbol" w:hAnsi="OpenSymbol" w:cs="OpenSymbol"/>
    </w:rPr>
  </w:style>
  <w:style w:type="character" w:styleId="ab">
    <w:name w:val="line number"/>
    <w:rsid w:val="00D34C67"/>
  </w:style>
  <w:style w:type="character" w:customStyle="1" w:styleId="ac">
    <w:name w:val="Символ сноски"/>
    <w:rsid w:val="00D34C67"/>
  </w:style>
  <w:style w:type="character" w:customStyle="1" w:styleId="12">
    <w:name w:val="Знак сноски1"/>
    <w:rsid w:val="00D34C67"/>
    <w:rPr>
      <w:vertAlign w:val="superscript"/>
    </w:rPr>
  </w:style>
  <w:style w:type="character" w:customStyle="1" w:styleId="ad">
    <w:name w:val="Символы концевой сноски"/>
    <w:rsid w:val="00D34C67"/>
  </w:style>
  <w:style w:type="character" w:customStyle="1" w:styleId="13">
    <w:name w:val="Знак концевой сноски1"/>
    <w:rsid w:val="00D34C67"/>
    <w:rPr>
      <w:vertAlign w:val="superscript"/>
    </w:rPr>
  </w:style>
  <w:style w:type="character" w:customStyle="1" w:styleId="ae">
    <w:name w:val="Гипертекстовая ссылка"/>
    <w:rsid w:val="00D34C67"/>
    <w:rPr>
      <w:color w:val="008000"/>
    </w:rPr>
  </w:style>
  <w:style w:type="paragraph" w:customStyle="1" w:styleId="10">
    <w:name w:val="Заголовок1"/>
    <w:basedOn w:val="a"/>
    <w:next w:val="a0"/>
    <w:rsid w:val="00D34C67"/>
    <w:pPr>
      <w:keepNext/>
      <w:spacing w:before="240" w:after="120"/>
    </w:pPr>
    <w:rPr>
      <w:rFonts w:ascii="Arial" w:eastAsia="Microsoft YaHei" w:hAnsi="Arial" w:cs="Mangal"/>
      <w:sz w:val="28"/>
      <w:szCs w:val="28"/>
    </w:rPr>
  </w:style>
  <w:style w:type="paragraph" w:styleId="a0">
    <w:name w:val="Body Text"/>
    <w:basedOn w:val="a"/>
    <w:rsid w:val="00D34C67"/>
    <w:pPr>
      <w:spacing w:after="120"/>
    </w:pPr>
  </w:style>
  <w:style w:type="paragraph" w:styleId="af">
    <w:name w:val="List"/>
    <w:basedOn w:val="a0"/>
    <w:rsid w:val="00D34C67"/>
    <w:rPr>
      <w:rFonts w:cs="Mangal"/>
    </w:rPr>
  </w:style>
  <w:style w:type="paragraph" w:customStyle="1" w:styleId="51">
    <w:name w:val="Название5"/>
    <w:basedOn w:val="a"/>
    <w:rsid w:val="00D34C67"/>
    <w:pPr>
      <w:suppressLineNumbers/>
      <w:spacing w:before="120" w:after="120"/>
    </w:pPr>
    <w:rPr>
      <w:rFonts w:cs="Mangal"/>
      <w:i/>
      <w:iCs/>
    </w:rPr>
  </w:style>
  <w:style w:type="paragraph" w:customStyle="1" w:styleId="40">
    <w:name w:val="Указатель4"/>
    <w:basedOn w:val="a"/>
    <w:rsid w:val="00D34C67"/>
    <w:pPr>
      <w:suppressLineNumbers/>
    </w:pPr>
    <w:rPr>
      <w:rFonts w:cs="Mangal"/>
    </w:rPr>
  </w:style>
  <w:style w:type="paragraph" w:customStyle="1" w:styleId="41">
    <w:name w:val="Название4"/>
    <w:basedOn w:val="a"/>
    <w:rsid w:val="00D34C67"/>
    <w:pPr>
      <w:suppressLineNumbers/>
      <w:spacing w:before="120" w:after="120"/>
    </w:pPr>
    <w:rPr>
      <w:rFonts w:cs="Lucida Sans"/>
      <w:i/>
      <w:iCs/>
    </w:rPr>
  </w:style>
  <w:style w:type="paragraph" w:customStyle="1" w:styleId="32">
    <w:name w:val="Указатель3"/>
    <w:basedOn w:val="a"/>
    <w:rsid w:val="00D34C67"/>
    <w:pPr>
      <w:suppressLineNumbers/>
    </w:pPr>
    <w:rPr>
      <w:rFonts w:cs="Lucida Sans"/>
    </w:rPr>
  </w:style>
  <w:style w:type="paragraph" w:customStyle="1" w:styleId="33">
    <w:name w:val="Название3"/>
    <w:basedOn w:val="a"/>
    <w:rsid w:val="00D34C67"/>
    <w:pPr>
      <w:suppressLineNumbers/>
      <w:spacing w:before="120" w:after="120"/>
    </w:pPr>
    <w:rPr>
      <w:rFonts w:cs="Mangal"/>
      <w:i/>
      <w:iCs/>
    </w:rPr>
  </w:style>
  <w:style w:type="paragraph" w:customStyle="1" w:styleId="22">
    <w:name w:val="Указатель2"/>
    <w:basedOn w:val="a"/>
    <w:rsid w:val="00D34C67"/>
    <w:pPr>
      <w:suppressLineNumbers/>
    </w:pPr>
    <w:rPr>
      <w:rFonts w:cs="Mangal"/>
    </w:rPr>
  </w:style>
  <w:style w:type="paragraph" w:customStyle="1" w:styleId="23">
    <w:name w:val="Название2"/>
    <w:basedOn w:val="a"/>
    <w:rsid w:val="00D34C67"/>
    <w:pPr>
      <w:suppressLineNumbers/>
      <w:spacing w:before="120" w:after="120"/>
    </w:pPr>
    <w:rPr>
      <w:rFonts w:cs="Mangal"/>
      <w:i/>
      <w:iCs/>
    </w:rPr>
  </w:style>
  <w:style w:type="paragraph" w:customStyle="1" w:styleId="14">
    <w:name w:val="Указатель1"/>
    <w:basedOn w:val="a"/>
    <w:rsid w:val="00D34C67"/>
    <w:pPr>
      <w:suppressLineNumbers/>
    </w:pPr>
    <w:rPr>
      <w:rFonts w:cs="Mangal"/>
    </w:rPr>
  </w:style>
  <w:style w:type="paragraph" w:customStyle="1" w:styleId="210">
    <w:name w:val="Основной текст с отступом 21"/>
    <w:basedOn w:val="a"/>
    <w:rsid w:val="00D34C67"/>
    <w:pPr>
      <w:ind w:left="-90"/>
    </w:pPr>
    <w:rPr>
      <w:color w:val="000000"/>
      <w:sz w:val="28"/>
      <w:szCs w:val="28"/>
    </w:rPr>
  </w:style>
  <w:style w:type="paragraph" w:styleId="af0">
    <w:name w:val="Balloon Text"/>
    <w:basedOn w:val="a"/>
    <w:rsid w:val="00D34C67"/>
    <w:rPr>
      <w:rFonts w:ascii="Tahoma" w:hAnsi="Tahoma" w:cs="Tahoma"/>
      <w:sz w:val="16"/>
      <w:szCs w:val="16"/>
    </w:rPr>
  </w:style>
  <w:style w:type="paragraph" w:styleId="af1">
    <w:name w:val="header"/>
    <w:basedOn w:val="a"/>
    <w:link w:val="15"/>
    <w:uiPriority w:val="99"/>
    <w:rsid w:val="00D34C67"/>
    <w:pPr>
      <w:tabs>
        <w:tab w:val="center" w:pos="4677"/>
        <w:tab w:val="right" w:pos="9355"/>
      </w:tabs>
    </w:pPr>
  </w:style>
  <w:style w:type="paragraph" w:styleId="af2">
    <w:name w:val="footer"/>
    <w:basedOn w:val="a"/>
    <w:uiPriority w:val="99"/>
    <w:rsid w:val="00D34C67"/>
    <w:pPr>
      <w:tabs>
        <w:tab w:val="center" w:pos="4677"/>
        <w:tab w:val="right" w:pos="9355"/>
      </w:tabs>
    </w:pPr>
  </w:style>
  <w:style w:type="paragraph" w:customStyle="1" w:styleId="af3">
    <w:name w:val="Содержимое врезки"/>
    <w:basedOn w:val="a0"/>
    <w:rsid w:val="00D34C67"/>
  </w:style>
  <w:style w:type="paragraph" w:customStyle="1" w:styleId="af4">
    <w:name w:val="Содержимое таблицы"/>
    <w:basedOn w:val="a"/>
    <w:rsid w:val="00D34C67"/>
    <w:pPr>
      <w:suppressLineNumbers/>
    </w:pPr>
  </w:style>
  <w:style w:type="paragraph" w:customStyle="1" w:styleId="af5">
    <w:name w:val="Заголовок таблицы"/>
    <w:basedOn w:val="af4"/>
    <w:rsid w:val="00D34C67"/>
    <w:pPr>
      <w:jc w:val="center"/>
    </w:pPr>
    <w:rPr>
      <w:b/>
      <w:bCs/>
    </w:rPr>
  </w:style>
  <w:style w:type="paragraph" w:customStyle="1" w:styleId="ConsPlusNormal">
    <w:name w:val="ConsPlusNormal"/>
    <w:rsid w:val="00D34C67"/>
    <w:pPr>
      <w:suppressAutoHyphens/>
      <w:autoSpaceDE w:val="0"/>
      <w:ind w:firstLine="720"/>
    </w:pPr>
    <w:rPr>
      <w:rFonts w:ascii="Arial" w:hAnsi="Arial" w:cs="Arial"/>
      <w:lang w:eastAsia="ar-SA"/>
    </w:rPr>
  </w:style>
  <w:style w:type="paragraph" w:customStyle="1" w:styleId="ConsNormal">
    <w:name w:val="ConsNormal"/>
    <w:rsid w:val="00D34C67"/>
    <w:pPr>
      <w:suppressAutoHyphens/>
      <w:autoSpaceDE w:val="0"/>
      <w:ind w:firstLine="720"/>
    </w:pPr>
    <w:rPr>
      <w:rFonts w:ascii="Arial" w:hAnsi="Arial" w:cs="Arial"/>
      <w:lang w:eastAsia="ar-SA"/>
    </w:rPr>
  </w:style>
  <w:style w:type="paragraph" w:styleId="af6">
    <w:name w:val="List Paragraph"/>
    <w:basedOn w:val="a"/>
    <w:uiPriority w:val="1"/>
    <w:qFormat/>
    <w:rsid w:val="00D34C67"/>
    <w:pPr>
      <w:spacing w:after="200" w:line="276" w:lineRule="auto"/>
      <w:ind w:left="720"/>
    </w:pPr>
    <w:rPr>
      <w:rFonts w:ascii="Calibri" w:eastAsia="Calibri" w:hAnsi="Calibri" w:cs="Calibri"/>
      <w:sz w:val="22"/>
      <w:szCs w:val="22"/>
    </w:rPr>
  </w:style>
  <w:style w:type="paragraph" w:styleId="af7">
    <w:name w:val="Body Text Indent"/>
    <w:basedOn w:val="a"/>
    <w:rsid w:val="00D34C67"/>
    <w:pPr>
      <w:spacing w:after="120"/>
      <w:ind w:left="283"/>
    </w:pPr>
  </w:style>
  <w:style w:type="paragraph" w:customStyle="1" w:styleId="310">
    <w:name w:val="Основной текст с отступом 31"/>
    <w:basedOn w:val="a"/>
    <w:rsid w:val="00D34C67"/>
    <w:pPr>
      <w:spacing w:after="120"/>
      <w:ind w:left="283"/>
    </w:pPr>
    <w:rPr>
      <w:sz w:val="16"/>
      <w:szCs w:val="16"/>
    </w:rPr>
  </w:style>
  <w:style w:type="paragraph" w:customStyle="1" w:styleId="211">
    <w:name w:val="Основной текст 21"/>
    <w:basedOn w:val="a"/>
    <w:rsid w:val="00D34C67"/>
    <w:pPr>
      <w:spacing w:after="120" w:line="480" w:lineRule="auto"/>
    </w:pPr>
  </w:style>
  <w:style w:type="paragraph" w:customStyle="1" w:styleId="220">
    <w:name w:val="Основной текст с отступом 22"/>
    <w:basedOn w:val="a"/>
    <w:rsid w:val="00D34C67"/>
    <w:pPr>
      <w:spacing w:after="120" w:line="480" w:lineRule="auto"/>
      <w:ind w:left="283"/>
    </w:pPr>
  </w:style>
  <w:style w:type="paragraph" w:styleId="af8">
    <w:name w:val="footnote text"/>
    <w:basedOn w:val="a"/>
    <w:rsid w:val="00D34C67"/>
    <w:pPr>
      <w:suppressLineNumbers/>
      <w:ind w:left="283" w:hanging="283"/>
    </w:pPr>
    <w:rPr>
      <w:sz w:val="20"/>
      <w:szCs w:val="20"/>
    </w:rPr>
  </w:style>
  <w:style w:type="paragraph" w:styleId="af9">
    <w:name w:val="endnote text"/>
    <w:basedOn w:val="a"/>
    <w:rsid w:val="00D34C67"/>
    <w:pPr>
      <w:suppressLineNumbers/>
      <w:ind w:left="283" w:hanging="283"/>
    </w:pPr>
    <w:rPr>
      <w:sz w:val="20"/>
      <w:szCs w:val="20"/>
    </w:rPr>
  </w:style>
  <w:style w:type="paragraph" w:customStyle="1" w:styleId="16">
    <w:name w:val="Название1"/>
    <w:basedOn w:val="a"/>
    <w:rsid w:val="00D34C67"/>
    <w:pPr>
      <w:suppressLineNumbers/>
      <w:spacing w:before="120" w:after="120"/>
    </w:pPr>
    <w:rPr>
      <w:rFonts w:ascii="Arial" w:hAnsi="Arial" w:cs="Tahoma"/>
      <w:i/>
      <w:iCs/>
    </w:rPr>
  </w:style>
  <w:style w:type="paragraph" w:customStyle="1" w:styleId="afa">
    <w:name w:val="Таблица"/>
    <w:basedOn w:val="16"/>
    <w:rsid w:val="00D34C67"/>
  </w:style>
  <w:style w:type="paragraph" w:styleId="afb">
    <w:name w:val="Normal (Web)"/>
    <w:aliases w:val="Обычный (Web),Обычный (Web)1,Обычный (Web)1 Знак Знак,Обычный (Web)1 Знак Знак Знак"/>
    <w:basedOn w:val="a"/>
    <w:uiPriority w:val="99"/>
    <w:unhideWhenUsed/>
    <w:rsid w:val="009E62B8"/>
    <w:pPr>
      <w:spacing w:before="100" w:beforeAutospacing="1" w:after="100" w:afterAutospacing="1"/>
    </w:pPr>
  </w:style>
  <w:style w:type="character" w:customStyle="1" w:styleId="apple-converted-space">
    <w:name w:val="apple-converted-space"/>
    <w:rsid w:val="00936371"/>
  </w:style>
  <w:style w:type="paragraph" w:styleId="24">
    <w:name w:val="Body Text Indent 2"/>
    <w:basedOn w:val="a"/>
    <w:link w:val="212"/>
    <w:uiPriority w:val="99"/>
    <w:unhideWhenUsed/>
    <w:rsid w:val="00F13A65"/>
    <w:pPr>
      <w:spacing w:after="120" w:line="480" w:lineRule="auto"/>
      <w:ind w:left="283"/>
    </w:pPr>
  </w:style>
  <w:style w:type="character" w:customStyle="1" w:styleId="212">
    <w:name w:val="Основной текст с отступом 2 Знак1"/>
    <w:link w:val="24"/>
    <w:uiPriority w:val="99"/>
    <w:rsid w:val="00F13A65"/>
    <w:rPr>
      <w:rFonts w:ascii="Calibri" w:eastAsia="Calibri" w:hAnsi="Calibri" w:cs="Calibri"/>
      <w:sz w:val="22"/>
      <w:szCs w:val="22"/>
      <w:lang w:eastAsia="ar-SA"/>
    </w:rPr>
  </w:style>
  <w:style w:type="table" w:styleId="afc">
    <w:name w:val="Table Grid"/>
    <w:basedOn w:val="a2"/>
    <w:uiPriority w:val="39"/>
    <w:rsid w:val="00F13A6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nk">
    <w:name w:val="link"/>
    <w:rsid w:val="000A2155"/>
  </w:style>
  <w:style w:type="paragraph" w:customStyle="1" w:styleId="Standard">
    <w:name w:val="Standard"/>
    <w:rsid w:val="00C56C98"/>
    <w:pPr>
      <w:widowControl w:val="0"/>
      <w:suppressAutoHyphens/>
      <w:autoSpaceDN w:val="0"/>
      <w:textAlignment w:val="baseline"/>
    </w:pPr>
    <w:rPr>
      <w:rFonts w:eastAsia="SimSun" w:cs="Mangal"/>
      <w:kern w:val="3"/>
      <w:sz w:val="24"/>
      <w:szCs w:val="24"/>
      <w:lang w:eastAsia="zh-CN" w:bidi="hi-IN"/>
    </w:rPr>
  </w:style>
  <w:style w:type="character" w:styleId="afd">
    <w:name w:val="Strong"/>
    <w:uiPriority w:val="22"/>
    <w:qFormat/>
    <w:rsid w:val="00CE5BC8"/>
    <w:rPr>
      <w:b/>
      <w:bCs/>
    </w:rPr>
  </w:style>
  <w:style w:type="character" w:customStyle="1" w:styleId="50">
    <w:name w:val="Заголовок 5 Знак"/>
    <w:link w:val="5"/>
    <w:uiPriority w:val="9"/>
    <w:semiHidden/>
    <w:rsid w:val="00476ACE"/>
    <w:rPr>
      <w:rFonts w:ascii="Calibri" w:eastAsia="Times New Roman" w:hAnsi="Calibri" w:cs="Times New Roman"/>
      <w:b/>
      <w:bCs/>
      <w:i/>
      <w:iCs/>
      <w:sz w:val="26"/>
      <w:szCs w:val="26"/>
      <w:lang w:eastAsia="ar-SA"/>
    </w:rPr>
  </w:style>
  <w:style w:type="paragraph" w:customStyle="1" w:styleId="Heading">
    <w:name w:val="Heading"/>
    <w:rsid w:val="0020025C"/>
    <w:pPr>
      <w:suppressAutoHyphens/>
      <w:autoSpaceDE w:val="0"/>
    </w:pPr>
    <w:rPr>
      <w:rFonts w:ascii="Arial" w:eastAsia="Arial" w:hAnsi="Arial" w:cs="Arial"/>
      <w:b/>
      <w:bCs/>
      <w:sz w:val="22"/>
      <w:szCs w:val="22"/>
      <w:lang w:eastAsia="ar-SA"/>
    </w:rPr>
  </w:style>
  <w:style w:type="paragraph" w:styleId="HTML">
    <w:name w:val="HTML Preformatted"/>
    <w:basedOn w:val="a"/>
    <w:link w:val="HTML0"/>
    <w:uiPriority w:val="99"/>
    <w:semiHidden/>
    <w:unhideWhenUsed/>
    <w:rsid w:val="007E1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uiPriority w:val="99"/>
    <w:semiHidden/>
    <w:rsid w:val="007E11C7"/>
    <w:rPr>
      <w:rFonts w:ascii="Courier New" w:hAnsi="Courier New" w:cs="Courier New"/>
    </w:rPr>
  </w:style>
  <w:style w:type="character" w:customStyle="1" w:styleId="30">
    <w:name w:val="Заголовок 3 Знак"/>
    <w:link w:val="3"/>
    <w:uiPriority w:val="9"/>
    <w:rsid w:val="00991F4F"/>
    <w:rPr>
      <w:rFonts w:ascii="Cambria" w:eastAsia="Times New Roman" w:hAnsi="Cambria" w:cs="Times New Roman"/>
      <w:b/>
      <w:bCs/>
      <w:sz w:val="26"/>
      <w:szCs w:val="26"/>
      <w:lang w:eastAsia="ar-SA"/>
    </w:rPr>
  </w:style>
  <w:style w:type="paragraph" w:customStyle="1" w:styleId="afe">
    <w:name w:val="Обычный текст с отступом"/>
    <w:basedOn w:val="a"/>
    <w:rsid w:val="00EB1451"/>
    <w:pPr>
      <w:ind w:firstLine="709"/>
      <w:jc w:val="both"/>
    </w:pPr>
    <w:rPr>
      <w:rFonts w:ascii="Arial" w:hAnsi="Arial"/>
      <w:color w:val="000000"/>
      <w:sz w:val="22"/>
      <w:szCs w:val="20"/>
    </w:rPr>
  </w:style>
  <w:style w:type="paragraph" w:styleId="aff">
    <w:name w:val="annotation text"/>
    <w:basedOn w:val="a"/>
    <w:link w:val="aff0"/>
    <w:uiPriority w:val="99"/>
    <w:semiHidden/>
    <w:unhideWhenUsed/>
    <w:rsid w:val="00EB1451"/>
    <w:rPr>
      <w:sz w:val="20"/>
      <w:szCs w:val="20"/>
    </w:rPr>
  </w:style>
  <w:style w:type="character" w:customStyle="1" w:styleId="aff0">
    <w:name w:val="Текст примечания Знак"/>
    <w:basedOn w:val="a1"/>
    <w:link w:val="aff"/>
    <w:uiPriority w:val="99"/>
    <w:semiHidden/>
    <w:rsid w:val="00EB1451"/>
  </w:style>
  <w:style w:type="paragraph" w:styleId="aff1">
    <w:name w:val="annotation subject"/>
    <w:basedOn w:val="aff"/>
    <w:next w:val="aff"/>
    <w:link w:val="aff2"/>
    <w:uiPriority w:val="99"/>
    <w:rsid w:val="00EB1451"/>
    <w:rPr>
      <w:b/>
      <w:bCs/>
    </w:rPr>
  </w:style>
  <w:style w:type="character" w:customStyle="1" w:styleId="aff2">
    <w:name w:val="Тема примечания Знак"/>
    <w:link w:val="aff1"/>
    <w:uiPriority w:val="99"/>
    <w:rsid w:val="00EB1451"/>
    <w:rPr>
      <w:b/>
      <w:bCs/>
    </w:rPr>
  </w:style>
  <w:style w:type="paragraph" w:styleId="25">
    <w:name w:val="Body Text 2"/>
    <w:basedOn w:val="a"/>
    <w:link w:val="26"/>
    <w:uiPriority w:val="99"/>
    <w:unhideWhenUsed/>
    <w:rsid w:val="00400C4D"/>
    <w:pPr>
      <w:spacing w:after="120" w:line="480" w:lineRule="auto"/>
    </w:pPr>
  </w:style>
  <w:style w:type="character" w:customStyle="1" w:styleId="26">
    <w:name w:val="Основной текст 2 Знак"/>
    <w:link w:val="25"/>
    <w:uiPriority w:val="99"/>
    <w:rsid w:val="00400C4D"/>
    <w:rPr>
      <w:sz w:val="24"/>
      <w:szCs w:val="24"/>
    </w:rPr>
  </w:style>
  <w:style w:type="character" w:customStyle="1" w:styleId="17">
    <w:name w:val="Обычный (веб) Знак1"/>
    <w:aliases w:val="Обычный (веб) Знак Знак,Обычный (Web) Знак Знак,Обычный (Web)1 Знак Знак Знак1,Обычный (Web)1 Знак Знак Знак Знак,Обычный (Web) Знак1,Обычный (веб) Знак,Обычный (Web) Знак,Обычный (Web)1 Знак"/>
    <w:uiPriority w:val="99"/>
    <w:rsid w:val="00400C4D"/>
    <w:rPr>
      <w:sz w:val="24"/>
      <w:szCs w:val="24"/>
      <w:lang w:val="ru-RU" w:eastAsia="ru-RU" w:bidi="ar-SA"/>
    </w:rPr>
  </w:style>
  <w:style w:type="paragraph" w:customStyle="1" w:styleId="headertext">
    <w:name w:val="headertext"/>
    <w:basedOn w:val="a"/>
    <w:rsid w:val="00CB527C"/>
    <w:pPr>
      <w:spacing w:before="100" w:beforeAutospacing="1" w:after="100" w:afterAutospacing="1"/>
    </w:pPr>
  </w:style>
  <w:style w:type="character" w:customStyle="1" w:styleId="comment">
    <w:name w:val="comment"/>
    <w:rsid w:val="00CB527C"/>
  </w:style>
  <w:style w:type="paragraph" w:customStyle="1" w:styleId="formattext">
    <w:name w:val="formattext"/>
    <w:basedOn w:val="a"/>
    <w:rsid w:val="00CB527C"/>
    <w:pPr>
      <w:spacing w:before="100" w:beforeAutospacing="1" w:after="100" w:afterAutospacing="1"/>
    </w:pPr>
  </w:style>
  <w:style w:type="paragraph" w:customStyle="1" w:styleId="s1">
    <w:name w:val="s_1"/>
    <w:basedOn w:val="a"/>
    <w:rsid w:val="002F0DE8"/>
    <w:pPr>
      <w:spacing w:before="100" w:beforeAutospacing="1" w:after="100" w:afterAutospacing="1"/>
    </w:pPr>
  </w:style>
  <w:style w:type="character" w:styleId="aff3">
    <w:name w:val="FollowedHyperlink"/>
    <w:uiPriority w:val="99"/>
    <w:semiHidden/>
    <w:unhideWhenUsed/>
    <w:rsid w:val="00115BF2"/>
    <w:rPr>
      <w:color w:val="800080"/>
      <w:u w:val="single"/>
    </w:rPr>
  </w:style>
  <w:style w:type="paragraph" w:customStyle="1" w:styleId="textn">
    <w:name w:val="textn"/>
    <w:basedOn w:val="a"/>
    <w:rsid w:val="00F47959"/>
    <w:pPr>
      <w:spacing w:before="100" w:beforeAutospacing="1" w:after="100" w:afterAutospacing="1"/>
    </w:pPr>
  </w:style>
  <w:style w:type="character" w:customStyle="1" w:styleId="15">
    <w:name w:val="Верхний колонтитул Знак1"/>
    <w:link w:val="af1"/>
    <w:rsid w:val="00D475B7"/>
    <w:rPr>
      <w:sz w:val="24"/>
      <w:szCs w:val="24"/>
    </w:rPr>
  </w:style>
  <w:style w:type="paragraph" w:customStyle="1" w:styleId="Textbody">
    <w:name w:val="Text body"/>
    <w:basedOn w:val="Standard"/>
    <w:rsid w:val="008A18E3"/>
    <w:pPr>
      <w:widowControl/>
      <w:spacing w:after="120" w:line="276" w:lineRule="auto"/>
    </w:pPr>
    <w:rPr>
      <w:rFonts w:ascii="Calibri" w:eastAsia="Calibri" w:hAnsi="Calibri" w:cs="Calibri"/>
      <w:sz w:val="22"/>
      <w:szCs w:val="22"/>
      <w:lang w:bidi="ar-SA"/>
    </w:rPr>
  </w:style>
  <w:style w:type="paragraph" w:styleId="aff4">
    <w:name w:val="No Spacing"/>
    <w:link w:val="aff5"/>
    <w:uiPriority w:val="1"/>
    <w:qFormat/>
    <w:rsid w:val="00CE17AE"/>
    <w:rPr>
      <w:rFonts w:asciiTheme="minorHAnsi" w:eastAsiaTheme="minorEastAsia" w:hAnsiTheme="minorHAnsi" w:cstheme="minorBidi"/>
      <w:sz w:val="22"/>
      <w:szCs w:val="22"/>
      <w:lang w:eastAsia="en-US"/>
    </w:rPr>
  </w:style>
  <w:style w:type="character" w:customStyle="1" w:styleId="aff5">
    <w:name w:val="Без интервала Знак"/>
    <w:basedOn w:val="a1"/>
    <w:link w:val="aff4"/>
    <w:uiPriority w:val="1"/>
    <w:rsid w:val="00CE17AE"/>
    <w:rPr>
      <w:rFonts w:asciiTheme="minorHAnsi" w:eastAsiaTheme="minorEastAsia" w:hAnsiTheme="minorHAnsi" w:cstheme="minorBidi"/>
      <w:sz w:val="22"/>
      <w:szCs w:val="22"/>
      <w:lang w:eastAsia="en-US"/>
    </w:rPr>
  </w:style>
  <w:style w:type="paragraph" w:customStyle="1" w:styleId="aff6">
    <w:name w:val="Письмо"/>
    <w:basedOn w:val="a"/>
    <w:uiPriority w:val="99"/>
    <w:rsid w:val="00CE17AE"/>
    <w:pPr>
      <w:spacing w:line="320" w:lineRule="exact"/>
      <w:ind w:firstLine="720"/>
      <w:jc w:val="both"/>
    </w:pPr>
    <w:rPr>
      <w:sz w:val="28"/>
      <w:szCs w:val="20"/>
    </w:rPr>
  </w:style>
  <w:style w:type="paragraph" w:customStyle="1" w:styleId="paranorm">
    <w:name w:val="paranorm"/>
    <w:basedOn w:val="a"/>
    <w:uiPriority w:val="99"/>
    <w:rsid w:val="0059502B"/>
    <w:pPr>
      <w:jc w:val="both"/>
    </w:pPr>
    <w:rPr>
      <w:rFonts w:ascii="Peterburg" w:hAnsi="Peterburg" w:cs="Peterburg"/>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28686">
      <w:bodyDiv w:val="1"/>
      <w:marLeft w:val="0"/>
      <w:marRight w:val="0"/>
      <w:marTop w:val="0"/>
      <w:marBottom w:val="0"/>
      <w:divBdr>
        <w:top w:val="none" w:sz="0" w:space="0" w:color="auto"/>
        <w:left w:val="none" w:sz="0" w:space="0" w:color="auto"/>
        <w:bottom w:val="none" w:sz="0" w:space="0" w:color="auto"/>
        <w:right w:val="none" w:sz="0" w:space="0" w:color="auto"/>
      </w:divBdr>
    </w:div>
    <w:div w:id="18555622">
      <w:bodyDiv w:val="1"/>
      <w:marLeft w:val="0"/>
      <w:marRight w:val="0"/>
      <w:marTop w:val="0"/>
      <w:marBottom w:val="0"/>
      <w:divBdr>
        <w:top w:val="none" w:sz="0" w:space="0" w:color="auto"/>
        <w:left w:val="none" w:sz="0" w:space="0" w:color="auto"/>
        <w:bottom w:val="none" w:sz="0" w:space="0" w:color="auto"/>
        <w:right w:val="none" w:sz="0" w:space="0" w:color="auto"/>
      </w:divBdr>
    </w:div>
    <w:div w:id="32463791">
      <w:bodyDiv w:val="1"/>
      <w:marLeft w:val="0"/>
      <w:marRight w:val="0"/>
      <w:marTop w:val="0"/>
      <w:marBottom w:val="0"/>
      <w:divBdr>
        <w:top w:val="none" w:sz="0" w:space="0" w:color="auto"/>
        <w:left w:val="none" w:sz="0" w:space="0" w:color="auto"/>
        <w:bottom w:val="none" w:sz="0" w:space="0" w:color="auto"/>
        <w:right w:val="none" w:sz="0" w:space="0" w:color="auto"/>
      </w:divBdr>
    </w:div>
    <w:div w:id="56979144">
      <w:bodyDiv w:val="1"/>
      <w:marLeft w:val="0"/>
      <w:marRight w:val="0"/>
      <w:marTop w:val="0"/>
      <w:marBottom w:val="0"/>
      <w:divBdr>
        <w:top w:val="none" w:sz="0" w:space="0" w:color="auto"/>
        <w:left w:val="none" w:sz="0" w:space="0" w:color="auto"/>
        <w:bottom w:val="none" w:sz="0" w:space="0" w:color="auto"/>
        <w:right w:val="none" w:sz="0" w:space="0" w:color="auto"/>
      </w:divBdr>
    </w:div>
    <w:div w:id="126582057">
      <w:bodyDiv w:val="1"/>
      <w:marLeft w:val="0"/>
      <w:marRight w:val="0"/>
      <w:marTop w:val="0"/>
      <w:marBottom w:val="0"/>
      <w:divBdr>
        <w:top w:val="none" w:sz="0" w:space="0" w:color="auto"/>
        <w:left w:val="none" w:sz="0" w:space="0" w:color="auto"/>
        <w:bottom w:val="none" w:sz="0" w:space="0" w:color="auto"/>
        <w:right w:val="none" w:sz="0" w:space="0" w:color="auto"/>
      </w:divBdr>
    </w:div>
    <w:div w:id="145128349">
      <w:bodyDiv w:val="1"/>
      <w:marLeft w:val="0"/>
      <w:marRight w:val="0"/>
      <w:marTop w:val="0"/>
      <w:marBottom w:val="0"/>
      <w:divBdr>
        <w:top w:val="none" w:sz="0" w:space="0" w:color="auto"/>
        <w:left w:val="none" w:sz="0" w:space="0" w:color="auto"/>
        <w:bottom w:val="none" w:sz="0" w:space="0" w:color="auto"/>
        <w:right w:val="none" w:sz="0" w:space="0" w:color="auto"/>
      </w:divBdr>
    </w:div>
    <w:div w:id="237373982">
      <w:bodyDiv w:val="1"/>
      <w:marLeft w:val="0"/>
      <w:marRight w:val="0"/>
      <w:marTop w:val="0"/>
      <w:marBottom w:val="0"/>
      <w:divBdr>
        <w:top w:val="none" w:sz="0" w:space="0" w:color="auto"/>
        <w:left w:val="none" w:sz="0" w:space="0" w:color="auto"/>
        <w:bottom w:val="none" w:sz="0" w:space="0" w:color="auto"/>
        <w:right w:val="none" w:sz="0" w:space="0" w:color="auto"/>
      </w:divBdr>
    </w:div>
    <w:div w:id="242761247">
      <w:bodyDiv w:val="1"/>
      <w:marLeft w:val="0"/>
      <w:marRight w:val="0"/>
      <w:marTop w:val="0"/>
      <w:marBottom w:val="0"/>
      <w:divBdr>
        <w:top w:val="none" w:sz="0" w:space="0" w:color="auto"/>
        <w:left w:val="none" w:sz="0" w:space="0" w:color="auto"/>
        <w:bottom w:val="none" w:sz="0" w:space="0" w:color="auto"/>
        <w:right w:val="none" w:sz="0" w:space="0" w:color="auto"/>
      </w:divBdr>
    </w:div>
    <w:div w:id="329910208">
      <w:bodyDiv w:val="1"/>
      <w:marLeft w:val="0"/>
      <w:marRight w:val="0"/>
      <w:marTop w:val="0"/>
      <w:marBottom w:val="0"/>
      <w:divBdr>
        <w:top w:val="none" w:sz="0" w:space="0" w:color="auto"/>
        <w:left w:val="none" w:sz="0" w:space="0" w:color="auto"/>
        <w:bottom w:val="none" w:sz="0" w:space="0" w:color="auto"/>
        <w:right w:val="none" w:sz="0" w:space="0" w:color="auto"/>
      </w:divBdr>
    </w:div>
    <w:div w:id="357242088">
      <w:bodyDiv w:val="1"/>
      <w:marLeft w:val="0"/>
      <w:marRight w:val="0"/>
      <w:marTop w:val="0"/>
      <w:marBottom w:val="0"/>
      <w:divBdr>
        <w:top w:val="none" w:sz="0" w:space="0" w:color="auto"/>
        <w:left w:val="none" w:sz="0" w:space="0" w:color="auto"/>
        <w:bottom w:val="none" w:sz="0" w:space="0" w:color="auto"/>
        <w:right w:val="none" w:sz="0" w:space="0" w:color="auto"/>
      </w:divBdr>
    </w:div>
    <w:div w:id="447511979">
      <w:bodyDiv w:val="1"/>
      <w:marLeft w:val="0"/>
      <w:marRight w:val="0"/>
      <w:marTop w:val="0"/>
      <w:marBottom w:val="0"/>
      <w:divBdr>
        <w:top w:val="none" w:sz="0" w:space="0" w:color="auto"/>
        <w:left w:val="none" w:sz="0" w:space="0" w:color="auto"/>
        <w:bottom w:val="none" w:sz="0" w:space="0" w:color="auto"/>
        <w:right w:val="none" w:sz="0" w:space="0" w:color="auto"/>
      </w:divBdr>
    </w:div>
    <w:div w:id="524026461">
      <w:bodyDiv w:val="1"/>
      <w:marLeft w:val="0"/>
      <w:marRight w:val="0"/>
      <w:marTop w:val="0"/>
      <w:marBottom w:val="0"/>
      <w:divBdr>
        <w:top w:val="none" w:sz="0" w:space="0" w:color="auto"/>
        <w:left w:val="none" w:sz="0" w:space="0" w:color="auto"/>
        <w:bottom w:val="none" w:sz="0" w:space="0" w:color="auto"/>
        <w:right w:val="none" w:sz="0" w:space="0" w:color="auto"/>
      </w:divBdr>
    </w:div>
    <w:div w:id="538249467">
      <w:bodyDiv w:val="1"/>
      <w:marLeft w:val="0"/>
      <w:marRight w:val="0"/>
      <w:marTop w:val="0"/>
      <w:marBottom w:val="0"/>
      <w:divBdr>
        <w:top w:val="none" w:sz="0" w:space="0" w:color="auto"/>
        <w:left w:val="none" w:sz="0" w:space="0" w:color="auto"/>
        <w:bottom w:val="none" w:sz="0" w:space="0" w:color="auto"/>
        <w:right w:val="none" w:sz="0" w:space="0" w:color="auto"/>
      </w:divBdr>
    </w:div>
    <w:div w:id="562571093">
      <w:bodyDiv w:val="1"/>
      <w:marLeft w:val="0"/>
      <w:marRight w:val="0"/>
      <w:marTop w:val="0"/>
      <w:marBottom w:val="0"/>
      <w:divBdr>
        <w:top w:val="none" w:sz="0" w:space="0" w:color="auto"/>
        <w:left w:val="none" w:sz="0" w:space="0" w:color="auto"/>
        <w:bottom w:val="none" w:sz="0" w:space="0" w:color="auto"/>
        <w:right w:val="none" w:sz="0" w:space="0" w:color="auto"/>
      </w:divBdr>
    </w:div>
    <w:div w:id="676928369">
      <w:bodyDiv w:val="1"/>
      <w:marLeft w:val="0"/>
      <w:marRight w:val="0"/>
      <w:marTop w:val="0"/>
      <w:marBottom w:val="0"/>
      <w:divBdr>
        <w:top w:val="none" w:sz="0" w:space="0" w:color="auto"/>
        <w:left w:val="none" w:sz="0" w:space="0" w:color="auto"/>
        <w:bottom w:val="none" w:sz="0" w:space="0" w:color="auto"/>
        <w:right w:val="none" w:sz="0" w:space="0" w:color="auto"/>
      </w:divBdr>
    </w:div>
    <w:div w:id="706487240">
      <w:bodyDiv w:val="1"/>
      <w:marLeft w:val="0"/>
      <w:marRight w:val="0"/>
      <w:marTop w:val="0"/>
      <w:marBottom w:val="0"/>
      <w:divBdr>
        <w:top w:val="none" w:sz="0" w:space="0" w:color="auto"/>
        <w:left w:val="none" w:sz="0" w:space="0" w:color="auto"/>
        <w:bottom w:val="none" w:sz="0" w:space="0" w:color="auto"/>
        <w:right w:val="none" w:sz="0" w:space="0" w:color="auto"/>
      </w:divBdr>
    </w:div>
    <w:div w:id="772942130">
      <w:bodyDiv w:val="1"/>
      <w:marLeft w:val="0"/>
      <w:marRight w:val="0"/>
      <w:marTop w:val="0"/>
      <w:marBottom w:val="0"/>
      <w:divBdr>
        <w:top w:val="none" w:sz="0" w:space="0" w:color="auto"/>
        <w:left w:val="none" w:sz="0" w:space="0" w:color="auto"/>
        <w:bottom w:val="none" w:sz="0" w:space="0" w:color="auto"/>
        <w:right w:val="none" w:sz="0" w:space="0" w:color="auto"/>
      </w:divBdr>
    </w:div>
    <w:div w:id="833036290">
      <w:bodyDiv w:val="1"/>
      <w:marLeft w:val="0"/>
      <w:marRight w:val="0"/>
      <w:marTop w:val="0"/>
      <w:marBottom w:val="0"/>
      <w:divBdr>
        <w:top w:val="none" w:sz="0" w:space="0" w:color="auto"/>
        <w:left w:val="none" w:sz="0" w:space="0" w:color="auto"/>
        <w:bottom w:val="none" w:sz="0" w:space="0" w:color="auto"/>
        <w:right w:val="none" w:sz="0" w:space="0" w:color="auto"/>
      </w:divBdr>
    </w:div>
    <w:div w:id="869684253">
      <w:bodyDiv w:val="1"/>
      <w:marLeft w:val="0"/>
      <w:marRight w:val="0"/>
      <w:marTop w:val="0"/>
      <w:marBottom w:val="0"/>
      <w:divBdr>
        <w:top w:val="none" w:sz="0" w:space="0" w:color="auto"/>
        <w:left w:val="none" w:sz="0" w:space="0" w:color="auto"/>
        <w:bottom w:val="none" w:sz="0" w:space="0" w:color="auto"/>
        <w:right w:val="none" w:sz="0" w:space="0" w:color="auto"/>
      </w:divBdr>
    </w:div>
    <w:div w:id="977763047">
      <w:bodyDiv w:val="1"/>
      <w:marLeft w:val="0"/>
      <w:marRight w:val="0"/>
      <w:marTop w:val="0"/>
      <w:marBottom w:val="0"/>
      <w:divBdr>
        <w:top w:val="none" w:sz="0" w:space="0" w:color="auto"/>
        <w:left w:val="none" w:sz="0" w:space="0" w:color="auto"/>
        <w:bottom w:val="none" w:sz="0" w:space="0" w:color="auto"/>
        <w:right w:val="none" w:sz="0" w:space="0" w:color="auto"/>
      </w:divBdr>
    </w:div>
    <w:div w:id="978606106">
      <w:bodyDiv w:val="1"/>
      <w:marLeft w:val="0"/>
      <w:marRight w:val="0"/>
      <w:marTop w:val="0"/>
      <w:marBottom w:val="0"/>
      <w:divBdr>
        <w:top w:val="none" w:sz="0" w:space="0" w:color="auto"/>
        <w:left w:val="none" w:sz="0" w:space="0" w:color="auto"/>
        <w:bottom w:val="none" w:sz="0" w:space="0" w:color="auto"/>
        <w:right w:val="none" w:sz="0" w:space="0" w:color="auto"/>
      </w:divBdr>
    </w:div>
    <w:div w:id="1100221252">
      <w:bodyDiv w:val="1"/>
      <w:marLeft w:val="0"/>
      <w:marRight w:val="0"/>
      <w:marTop w:val="0"/>
      <w:marBottom w:val="0"/>
      <w:divBdr>
        <w:top w:val="none" w:sz="0" w:space="0" w:color="auto"/>
        <w:left w:val="none" w:sz="0" w:space="0" w:color="auto"/>
        <w:bottom w:val="none" w:sz="0" w:space="0" w:color="auto"/>
        <w:right w:val="none" w:sz="0" w:space="0" w:color="auto"/>
      </w:divBdr>
    </w:div>
    <w:div w:id="1110853567">
      <w:bodyDiv w:val="1"/>
      <w:marLeft w:val="0"/>
      <w:marRight w:val="0"/>
      <w:marTop w:val="0"/>
      <w:marBottom w:val="0"/>
      <w:divBdr>
        <w:top w:val="none" w:sz="0" w:space="0" w:color="auto"/>
        <w:left w:val="none" w:sz="0" w:space="0" w:color="auto"/>
        <w:bottom w:val="none" w:sz="0" w:space="0" w:color="auto"/>
        <w:right w:val="none" w:sz="0" w:space="0" w:color="auto"/>
      </w:divBdr>
    </w:div>
    <w:div w:id="1118455695">
      <w:bodyDiv w:val="1"/>
      <w:marLeft w:val="0"/>
      <w:marRight w:val="0"/>
      <w:marTop w:val="0"/>
      <w:marBottom w:val="0"/>
      <w:divBdr>
        <w:top w:val="none" w:sz="0" w:space="0" w:color="auto"/>
        <w:left w:val="none" w:sz="0" w:space="0" w:color="auto"/>
        <w:bottom w:val="none" w:sz="0" w:space="0" w:color="auto"/>
        <w:right w:val="none" w:sz="0" w:space="0" w:color="auto"/>
      </w:divBdr>
    </w:div>
    <w:div w:id="1158302646">
      <w:bodyDiv w:val="1"/>
      <w:marLeft w:val="0"/>
      <w:marRight w:val="0"/>
      <w:marTop w:val="0"/>
      <w:marBottom w:val="0"/>
      <w:divBdr>
        <w:top w:val="none" w:sz="0" w:space="0" w:color="auto"/>
        <w:left w:val="none" w:sz="0" w:space="0" w:color="auto"/>
        <w:bottom w:val="none" w:sz="0" w:space="0" w:color="auto"/>
        <w:right w:val="none" w:sz="0" w:space="0" w:color="auto"/>
      </w:divBdr>
    </w:div>
    <w:div w:id="1199243405">
      <w:bodyDiv w:val="1"/>
      <w:marLeft w:val="0"/>
      <w:marRight w:val="0"/>
      <w:marTop w:val="0"/>
      <w:marBottom w:val="0"/>
      <w:divBdr>
        <w:top w:val="none" w:sz="0" w:space="0" w:color="auto"/>
        <w:left w:val="none" w:sz="0" w:space="0" w:color="auto"/>
        <w:bottom w:val="none" w:sz="0" w:space="0" w:color="auto"/>
        <w:right w:val="none" w:sz="0" w:space="0" w:color="auto"/>
      </w:divBdr>
    </w:div>
    <w:div w:id="1448543001">
      <w:bodyDiv w:val="1"/>
      <w:marLeft w:val="0"/>
      <w:marRight w:val="0"/>
      <w:marTop w:val="0"/>
      <w:marBottom w:val="0"/>
      <w:divBdr>
        <w:top w:val="none" w:sz="0" w:space="0" w:color="auto"/>
        <w:left w:val="none" w:sz="0" w:space="0" w:color="auto"/>
        <w:bottom w:val="none" w:sz="0" w:space="0" w:color="auto"/>
        <w:right w:val="none" w:sz="0" w:space="0" w:color="auto"/>
      </w:divBdr>
    </w:div>
    <w:div w:id="1580138655">
      <w:bodyDiv w:val="1"/>
      <w:marLeft w:val="0"/>
      <w:marRight w:val="0"/>
      <w:marTop w:val="0"/>
      <w:marBottom w:val="0"/>
      <w:divBdr>
        <w:top w:val="none" w:sz="0" w:space="0" w:color="auto"/>
        <w:left w:val="none" w:sz="0" w:space="0" w:color="auto"/>
        <w:bottom w:val="none" w:sz="0" w:space="0" w:color="auto"/>
        <w:right w:val="none" w:sz="0" w:space="0" w:color="auto"/>
      </w:divBdr>
    </w:div>
    <w:div w:id="1597053538">
      <w:bodyDiv w:val="1"/>
      <w:marLeft w:val="0"/>
      <w:marRight w:val="0"/>
      <w:marTop w:val="0"/>
      <w:marBottom w:val="0"/>
      <w:divBdr>
        <w:top w:val="none" w:sz="0" w:space="0" w:color="auto"/>
        <w:left w:val="none" w:sz="0" w:space="0" w:color="auto"/>
        <w:bottom w:val="none" w:sz="0" w:space="0" w:color="auto"/>
        <w:right w:val="none" w:sz="0" w:space="0" w:color="auto"/>
      </w:divBdr>
    </w:div>
    <w:div w:id="1700013723">
      <w:bodyDiv w:val="1"/>
      <w:marLeft w:val="0"/>
      <w:marRight w:val="0"/>
      <w:marTop w:val="0"/>
      <w:marBottom w:val="0"/>
      <w:divBdr>
        <w:top w:val="none" w:sz="0" w:space="0" w:color="auto"/>
        <w:left w:val="none" w:sz="0" w:space="0" w:color="auto"/>
        <w:bottom w:val="none" w:sz="0" w:space="0" w:color="auto"/>
        <w:right w:val="none" w:sz="0" w:space="0" w:color="auto"/>
      </w:divBdr>
    </w:div>
    <w:div w:id="1905140872">
      <w:bodyDiv w:val="1"/>
      <w:marLeft w:val="0"/>
      <w:marRight w:val="0"/>
      <w:marTop w:val="0"/>
      <w:marBottom w:val="0"/>
      <w:divBdr>
        <w:top w:val="none" w:sz="0" w:space="0" w:color="auto"/>
        <w:left w:val="none" w:sz="0" w:space="0" w:color="auto"/>
        <w:bottom w:val="none" w:sz="0" w:space="0" w:color="auto"/>
        <w:right w:val="none" w:sz="0" w:space="0" w:color="auto"/>
      </w:divBdr>
    </w:div>
    <w:div w:id="1952204145">
      <w:bodyDiv w:val="1"/>
      <w:marLeft w:val="0"/>
      <w:marRight w:val="0"/>
      <w:marTop w:val="0"/>
      <w:marBottom w:val="0"/>
      <w:divBdr>
        <w:top w:val="none" w:sz="0" w:space="0" w:color="auto"/>
        <w:left w:val="none" w:sz="0" w:space="0" w:color="auto"/>
        <w:bottom w:val="none" w:sz="0" w:space="0" w:color="auto"/>
        <w:right w:val="none" w:sz="0" w:space="0" w:color="auto"/>
      </w:divBdr>
    </w:div>
    <w:div w:id="2003653849">
      <w:bodyDiv w:val="1"/>
      <w:marLeft w:val="0"/>
      <w:marRight w:val="0"/>
      <w:marTop w:val="0"/>
      <w:marBottom w:val="0"/>
      <w:divBdr>
        <w:top w:val="none" w:sz="0" w:space="0" w:color="auto"/>
        <w:left w:val="none" w:sz="0" w:space="0" w:color="auto"/>
        <w:bottom w:val="none" w:sz="0" w:space="0" w:color="auto"/>
        <w:right w:val="none" w:sz="0" w:space="0" w:color="auto"/>
      </w:divBdr>
    </w:div>
    <w:div w:id="2005668316">
      <w:bodyDiv w:val="1"/>
      <w:marLeft w:val="0"/>
      <w:marRight w:val="0"/>
      <w:marTop w:val="0"/>
      <w:marBottom w:val="0"/>
      <w:divBdr>
        <w:top w:val="none" w:sz="0" w:space="0" w:color="auto"/>
        <w:left w:val="none" w:sz="0" w:space="0" w:color="auto"/>
        <w:bottom w:val="none" w:sz="0" w:space="0" w:color="auto"/>
        <w:right w:val="none" w:sz="0" w:space="0" w:color="auto"/>
      </w:divBdr>
    </w:div>
    <w:div w:id="2006280313">
      <w:bodyDiv w:val="1"/>
      <w:marLeft w:val="0"/>
      <w:marRight w:val="0"/>
      <w:marTop w:val="0"/>
      <w:marBottom w:val="0"/>
      <w:divBdr>
        <w:top w:val="none" w:sz="0" w:space="0" w:color="auto"/>
        <w:left w:val="none" w:sz="0" w:space="0" w:color="auto"/>
        <w:bottom w:val="none" w:sz="0" w:space="0" w:color="auto"/>
        <w:right w:val="none" w:sz="0" w:space="0" w:color="auto"/>
      </w:divBdr>
    </w:div>
    <w:div w:id="2022317542">
      <w:bodyDiv w:val="1"/>
      <w:marLeft w:val="0"/>
      <w:marRight w:val="0"/>
      <w:marTop w:val="0"/>
      <w:marBottom w:val="0"/>
      <w:divBdr>
        <w:top w:val="none" w:sz="0" w:space="0" w:color="auto"/>
        <w:left w:val="none" w:sz="0" w:space="0" w:color="auto"/>
        <w:bottom w:val="none" w:sz="0" w:space="0" w:color="auto"/>
        <w:right w:val="none" w:sz="0" w:space="0" w:color="auto"/>
      </w:divBdr>
    </w:div>
    <w:div w:id="2022930295">
      <w:bodyDiv w:val="1"/>
      <w:marLeft w:val="0"/>
      <w:marRight w:val="0"/>
      <w:marTop w:val="0"/>
      <w:marBottom w:val="0"/>
      <w:divBdr>
        <w:top w:val="none" w:sz="0" w:space="0" w:color="auto"/>
        <w:left w:val="none" w:sz="0" w:space="0" w:color="auto"/>
        <w:bottom w:val="none" w:sz="0" w:space="0" w:color="auto"/>
        <w:right w:val="none" w:sz="0" w:space="0" w:color="auto"/>
      </w:divBdr>
    </w:div>
    <w:div w:id="2029020796">
      <w:bodyDiv w:val="1"/>
      <w:marLeft w:val="0"/>
      <w:marRight w:val="0"/>
      <w:marTop w:val="0"/>
      <w:marBottom w:val="0"/>
      <w:divBdr>
        <w:top w:val="none" w:sz="0" w:space="0" w:color="auto"/>
        <w:left w:val="none" w:sz="0" w:space="0" w:color="auto"/>
        <w:bottom w:val="none" w:sz="0" w:space="0" w:color="auto"/>
        <w:right w:val="none" w:sz="0" w:space="0" w:color="auto"/>
      </w:divBdr>
    </w:div>
    <w:div w:id="2072196197">
      <w:bodyDiv w:val="1"/>
      <w:marLeft w:val="0"/>
      <w:marRight w:val="0"/>
      <w:marTop w:val="0"/>
      <w:marBottom w:val="0"/>
      <w:divBdr>
        <w:top w:val="none" w:sz="0" w:space="0" w:color="auto"/>
        <w:left w:val="none" w:sz="0" w:space="0" w:color="auto"/>
        <w:bottom w:val="none" w:sz="0" w:space="0" w:color="auto"/>
        <w:right w:val="none" w:sz="0" w:space="0" w:color="auto"/>
      </w:divBdr>
    </w:div>
    <w:div w:id="2112235387">
      <w:bodyDiv w:val="1"/>
      <w:marLeft w:val="0"/>
      <w:marRight w:val="0"/>
      <w:marTop w:val="0"/>
      <w:marBottom w:val="0"/>
      <w:divBdr>
        <w:top w:val="none" w:sz="0" w:space="0" w:color="auto"/>
        <w:left w:val="none" w:sz="0" w:space="0" w:color="auto"/>
        <w:bottom w:val="none" w:sz="0" w:space="0" w:color="auto"/>
        <w:right w:val="none" w:sz="0" w:space="0" w:color="auto"/>
      </w:divBdr>
    </w:div>
    <w:div w:id="2127310913">
      <w:bodyDiv w:val="1"/>
      <w:marLeft w:val="0"/>
      <w:marRight w:val="0"/>
      <w:marTop w:val="0"/>
      <w:marBottom w:val="0"/>
      <w:divBdr>
        <w:top w:val="none" w:sz="0" w:space="0" w:color="auto"/>
        <w:left w:val="none" w:sz="0" w:space="0" w:color="auto"/>
        <w:bottom w:val="none" w:sz="0" w:space="0" w:color="auto"/>
        <w:right w:val="none" w:sz="0" w:space="0" w:color="auto"/>
      </w:divBdr>
    </w:div>
    <w:div w:id="2142069044">
      <w:bodyDiv w:val="1"/>
      <w:marLeft w:val="0"/>
      <w:marRight w:val="0"/>
      <w:marTop w:val="0"/>
      <w:marBottom w:val="0"/>
      <w:divBdr>
        <w:top w:val="none" w:sz="0" w:space="0" w:color="auto"/>
        <w:left w:val="none" w:sz="0" w:space="0" w:color="auto"/>
        <w:bottom w:val="none" w:sz="0" w:space="0" w:color="auto"/>
        <w:right w:val="none" w:sz="0" w:space="0" w:color="auto"/>
      </w:divBdr>
      <w:divsChild>
        <w:div w:id="1723165990">
          <w:marLeft w:val="450"/>
          <w:marRight w:val="675"/>
          <w:marTop w:val="0"/>
          <w:marBottom w:val="0"/>
          <w:divBdr>
            <w:top w:val="inset" w:sz="2" w:space="0" w:color="auto"/>
            <w:left w:val="inset" w:sz="2" w:space="1" w:color="auto"/>
            <w:bottom w:val="inset" w:sz="2" w:space="0" w:color="auto"/>
            <w:right w:val="inset" w:sz="2" w:space="1" w:color="auto"/>
          </w:divBdr>
        </w:div>
      </w:divsChild>
    </w:div>
    <w:div w:id="2144229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F668A05-E9EC-4E2F-A02E-17C0002BAC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25</Pages>
  <Words>4553</Words>
  <Characters>25956</Characters>
  <Application>Microsoft Office Word</Application>
  <DocSecurity>0</DocSecurity>
  <Lines>216</Lines>
  <Paragraphs>60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30449</CharactersWithSpaces>
  <SharedDoc>false</SharedDoc>
  <HLinks>
    <vt:vector size="6" baseType="variant">
      <vt:variant>
        <vt:i4>2293820</vt:i4>
      </vt:variant>
      <vt:variant>
        <vt:i4>0</vt:i4>
      </vt:variant>
      <vt:variant>
        <vt:i4>0</vt:i4>
      </vt:variant>
      <vt:variant>
        <vt:i4>5</vt:i4>
      </vt:variant>
      <vt:variant>
        <vt:lpwstr>http://files.stroyinf.ru/Data1/2/2107/</vt:lpwstr>
      </vt:variant>
      <vt:variant>
        <vt:lpwstr>i1121716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hobbitPC</dc:creator>
  <cp:lastModifiedBy>Белаш Владимир Валентинович</cp:lastModifiedBy>
  <cp:revision>9</cp:revision>
  <cp:lastPrinted>2021-07-03T06:24:00Z</cp:lastPrinted>
  <dcterms:created xsi:type="dcterms:W3CDTF">2016-10-25T14:25:00Z</dcterms:created>
  <dcterms:modified xsi:type="dcterms:W3CDTF">2021-07-03T07:06:00Z</dcterms:modified>
</cp:coreProperties>
</file>